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4A49" w14:textId="77777777" w:rsidR="00A05CAD" w:rsidRPr="00254340" w:rsidRDefault="00A05CAD" w:rsidP="00254340">
      <w:pPr>
        <w:pStyle w:val="NormalWeb"/>
        <w:contextualSpacing/>
        <w:jc w:val="center"/>
        <w:rPr>
          <w:b/>
          <w:bCs/>
          <w:color w:val="000000" w:themeColor="text1"/>
          <w:sz w:val="28"/>
          <w:szCs w:val="28"/>
        </w:rPr>
      </w:pPr>
      <w:r w:rsidRPr="00254340">
        <w:rPr>
          <w:b/>
          <w:bCs/>
          <w:color w:val="000000" w:themeColor="text1"/>
          <w:sz w:val="28"/>
          <w:szCs w:val="28"/>
        </w:rPr>
        <w:t>Comentarios para los revisores</w:t>
      </w:r>
    </w:p>
    <w:p w14:paraId="1D20B3BC" w14:textId="77777777" w:rsidR="00254340" w:rsidRDefault="00254340" w:rsidP="00A05CAD">
      <w:pPr>
        <w:pStyle w:val="NormalWeb"/>
        <w:contextualSpacing/>
        <w:rPr>
          <w:color w:val="000000" w:themeColor="text1"/>
        </w:rPr>
      </w:pPr>
    </w:p>
    <w:p w14:paraId="008CDEBA" w14:textId="77777777" w:rsidR="00254340" w:rsidRDefault="00A05CAD" w:rsidP="00254340">
      <w:pPr>
        <w:pStyle w:val="NormalWeb"/>
        <w:ind w:firstLine="708"/>
        <w:contextualSpacing/>
        <w:rPr>
          <w:color w:val="000000" w:themeColor="text1"/>
        </w:rPr>
      </w:pPr>
      <w:r w:rsidRPr="00254340">
        <w:rPr>
          <w:color w:val="000000" w:themeColor="text1"/>
        </w:rPr>
        <w:t>Estimados revisores</w:t>
      </w:r>
      <w:r w:rsidR="00254340">
        <w:rPr>
          <w:color w:val="000000" w:themeColor="text1"/>
        </w:rPr>
        <w:t>:</w:t>
      </w:r>
    </w:p>
    <w:p w14:paraId="37EC86BF" w14:textId="0DD981A6" w:rsidR="00A05CAD" w:rsidRPr="00254340" w:rsidRDefault="00254340" w:rsidP="00254340">
      <w:pPr>
        <w:pStyle w:val="NormalWeb"/>
        <w:ind w:firstLine="708"/>
        <w:contextualSpacing/>
        <w:rPr>
          <w:color w:val="000000" w:themeColor="text1"/>
        </w:rPr>
      </w:pPr>
      <w:r>
        <w:rPr>
          <w:color w:val="000000" w:themeColor="text1"/>
        </w:rPr>
        <w:t>S</w:t>
      </w:r>
      <w:r w:rsidR="00A05CAD" w:rsidRPr="00254340">
        <w:rPr>
          <w:color w:val="000000" w:themeColor="text1"/>
        </w:rPr>
        <w:t xml:space="preserve">e adjuntan las respuestas a los comentarios realizados. Así mismo, se realizaron </w:t>
      </w:r>
      <w:r w:rsidR="00695567" w:rsidRPr="00254340">
        <w:rPr>
          <w:color w:val="000000" w:themeColor="text1"/>
        </w:rPr>
        <w:t xml:space="preserve">las siguientes </w:t>
      </w:r>
      <w:r w:rsidR="00A05CAD" w:rsidRPr="00254340">
        <w:rPr>
          <w:color w:val="000000" w:themeColor="text1"/>
        </w:rPr>
        <w:t>modificaciones en el texto: se agregaron los datos solicitados en los casos clínicos y se realizó una tabla resumida de los mismos. Se corrigieron abreviaturas mal empleadas y palabras de dudosa comprensión. En la discusión, se intentó reflejar lo comentado por el Revisor C con respecto a la certeza de esta entidad como condición clínica y se agregó</w:t>
      </w:r>
      <w:r w:rsidR="00F31F18" w:rsidRPr="00254340">
        <w:rPr>
          <w:color w:val="000000" w:themeColor="text1"/>
        </w:rPr>
        <w:t>,</w:t>
      </w:r>
      <w:r w:rsidR="00A05CAD" w:rsidRPr="00254340">
        <w:rPr>
          <w:color w:val="000000" w:themeColor="text1"/>
        </w:rPr>
        <w:t xml:space="preserve"> como se pidió</w:t>
      </w:r>
      <w:r w:rsidR="00F31F18" w:rsidRPr="00254340">
        <w:rPr>
          <w:color w:val="000000" w:themeColor="text1"/>
        </w:rPr>
        <w:t>,</w:t>
      </w:r>
      <w:r w:rsidR="00A05CAD" w:rsidRPr="00254340">
        <w:rPr>
          <w:color w:val="000000" w:themeColor="text1"/>
        </w:rPr>
        <w:t xml:space="preserve"> una tabla final con un resumen de la experiencia internacional de la bibiliografía citada. </w:t>
      </w:r>
    </w:p>
    <w:p w14:paraId="07FA1805" w14:textId="77777777" w:rsidR="00A05CAD" w:rsidRPr="00254340" w:rsidRDefault="00A05CAD" w:rsidP="00254340">
      <w:pPr>
        <w:pStyle w:val="NormalWeb"/>
        <w:ind w:firstLine="708"/>
        <w:contextualSpacing/>
        <w:rPr>
          <w:color w:val="000000" w:themeColor="text1"/>
        </w:rPr>
      </w:pPr>
      <w:r w:rsidRPr="00254340">
        <w:rPr>
          <w:color w:val="000000" w:themeColor="text1"/>
        </w:rPr>
        <w:t xml:space="preserve">A continuación además, se agregan las respuestas específicas a todos los comentarios de los revisores. </w:t>
      </w:r>
    </w:p>
    <w:p w14:paraId="20783376" w14:textId="77777777" w:rsidR="00A05CAD" w:rsidRPr="00254340" w:rsidRDefault="00A05CAD" w:rsidP="00254340">
      <w:pPr>
        <w:pStyle w:val="NormalWeb"/>
        <w:ind w:firstLine="708"/>
        <w:contextualSpacing/>
        <w:rPr>
          <w:color w:val="000000" w:themeColor="text1"/>
        </w:rPr>
      </w:pPr>
      <w:r w:rsidRPr="00254340">
        <w:rPr>
          <w:color w:val="000000" w:themeColor="text1"/>
        </w:rPr>
        <w:t xml:space="preserve">Nuevamente agradeciendo su disposición, saludan atte. </w:t>
      </w:r>
    </w:p>
    <w:p w14:paraId="3E5AFFD2" w14:textId="77777777" w:rsidR="00A05CAD" w:rsidRPr="00254340" w:rsidRDefault="00A05CAD" w:rsidP="00A05CAD">
      <w:pPr>
        <w:pStyle w:val="NormalWeb"/>
        <w:contextualSpacing/>
        <w:rPr>
          <w:color w:val="000000" w:themeColor="text1"/>
        </w:rPr>
      </w:pPr>
      <w:r w:rsidRPr="00254340">
        <w:rPr>
          <w:color w:val="000000" w:themeColor="text1"/>
        </w:rPr>
        <w:t xml:space="preserve">Los autores. </w:t>
      </w:r>
    </w:p>
    <w:p w14:paraId="4414FFD8" w14:textId="77777777" w:rsidR="00A05CAD" w:rsidRDefault="00A05CAD" w:rsidP="00A05CAD">
      <w:pPr>
        <w:pStyle w:val="NormalWeb"/>
        <w:contextualSpacing/>
        <w:jc w:val="center"/>
        <w:rPr>
          <w:b/>
          <w:bCs/>
          <w:color w:val="000000" w:themeColor="text1"/>
          <w:sz w:val="32"/>
          <w:szCs w:val="32"/>
        </w:rPr>
      </w:pPr>
    </w:p>
    <w:p w14:paraId="74A7D22A"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shd w:val="clear" w:color="auto" w:fill="FDFDFD"/>
          <w:lang w:eastAsia="es-MX"/>
        </w:rPr>
        <w:t>Revisor B:</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Mis felicitaciones por el interesante tópico de baja frecuencia con</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presentación de tres casos. Respecto a los mismos, me gustaría plantear lo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siguiente</w:t>
      </w:r>
    </w:p>
    <w:p w14:paraId="65368726" w14:textId="77777777" w:rsidR="00A05CAD" w:rsidRDefault="00A05CAD" w:rsidP="00A05CAD">
      <w:pPr>
        <w:rPr>
          <w:rFonts w:ascii="Courier New" w:eastAsia="Times New Roman" w:hAnsi="Courier New" w:cs="Courier New"/>
          <w:color w:val="333333"/>
          <w:sz w:val="21"/>
          <w:szCs w:val="21"/>
          <w:shd w:val="clear" w:color="auto" w:fill="FDFDFD"/>
          <w:lang w:eastAsia="es-MX"/>
        </w:rPr>
      </w:pPr>
    </w:p>
    <w:p w14:paraId="77EB9A3D" w14:textId="77777777" w:rsidR="00A05CAD" w:rsidRPr="00A76232" w:rsidRDefault="00A05CAD" w:rsidP="00A05CAD">
      <w:pPr>
        <w:rPr>
          <w:rFonts w:ascii="Courier New" w:eastAsia="Times New Roman" w:hAnsi="Courier New" w:cs="Courier New"/>
          <w:b/>
          <w:bCs/>
          <w:color w:val="333333"/>
          <w:sz w:val="21"/>
          <w:szCs w:val="21"/>
          <w:shd w:val="clear" w:color="auto" w:fill="FDFDFD"/>
          <w:lang w:eastAsia="es-MX"/>
        </w:rPr>
      </w:pPr>
      <w:r w:rsidRPr="00A76232">
        <w:rPr>
          <w:rFonts w:ascii="Courier New" w:eastAsia="Times New Roman" w:hAnsi="Courier New" w:cs="Courier New"/>
          <w:b/>
          <w:bCs/>
          <w:color w:val="333333"/>
          <w:sz w:val="21"/>
          <w:szCs w:val="21"/>
          <w:shd w:val="clear" w:color="auto" w:fill="FDFDFD"/>
          <w:lang w:eastAsia="es-MX"/>
        </w:rPr>
        <w:t xml:space="preserve">Estimado revisor B: </w:t>
      </w:r>
    </w:p>
    <w:p w14:paraId="24890368" w14:textId="77777777" w:rsidR="00A05CAD" w:rsidRPr="00A76232" w:rsidRDefault="00A05CAD" w:rsidP="00A05CAD">
      <w:pPr>
        <w:rPr>
          <w:rFonts w:ascii="Courier New" w:eastAsia="Times New Roman" w:hAnsi="Courier New" w:cs="Courier New"/>
          <w:b/>
          <w:bCs/>
          <w:color w:val="333333"/>
          <w:sz w:val="21"/>
          <w:szCs w:val="21"/>
          <w:shd w:val="clear" w:color="auto" w:fill="FDFDFD"/>
          <w:lang w:eastAsia="es-MX"/>
        </w:rPr>
      </w:pPr>
      <w:r w:rsidRPr="00A76232">
        <w:rPr>
          <w:rFonts w:ascii="Courier New" w:eastAsia="Times New Roman" w:hAnsi="Courier New" w:cs="Courier New"/>
          <w:b/>
          <w:bCs/>
          <w:color w:val="333333"/>
          <w:sz w:val="21"/>
          <w:szCs w:val="21"/>
          <w:shd w:val="clear" w:color="auto" w:fill="FDFDFD"/>
          <w:lang w:eastAsia="es-MX"/>
        </w:rPr>
        <w:t xml:space="preserve">Muchas gracias por la revisión y las consideraciones. </w:t>
      </w:r>
      <w:r>
        <w:rPr>
          <w:rFonts w:ascii="Courier New" w:eastAsia="Times New Roman" w:hAnsi="Courier New" w:cs="Courier New"/>
          <w:b/>
          <w:bCs/>
          <w:color w:val="333333"/>
          <w:sz w:val="21"/>
          <w:szCs w:val="21"/>
          <w:shd w:val="clear" w:color="auto" w:fill="FDFDFD"/>
          <w:lang w:eastAsia="es-MX"/>
        </w:rPr>
        <w:t>Se hará</w:t>
      </w:r>
      <w:r w:rsidRPr="00A76232">
        <w:rPr>
          <w:rFonts w:ascii="Courier New" w:eastAsia="Times New Roman" w:hAnsi="Courier New" w:cs="Courier New"/>
          <w:b/>
          <w:bCs/>
          <w:color w:val="333333"/>
          <w:sz w:val="21"/>
          <w:szCs w:val="21"/>
          <w:shd w:val="clear" w:color="auto" w:fill="FDFDFD"/>
          <w:lang w:eastAsia="es-MX"/>
        </w:rPr>
        <w:t xml:space="preserve"> lo posible por responder a la totalidad de los comentarios. </w:t>
      </w:r>
    </w:p>
    <w:p w14:paraId="37548054" w14:textId="77777777" w:rsidR="00A05CAD" w:rsidRPr="00A76232"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Atentamente</w:t>
      </w:r>
      <w:r w:rsidRPr="00A76232">
        <w:rPr>
          <w:rFonts w:ascii="Courier New" w:eastAsia="Times New Roman" w:hAnsi="Courier New" w:cs="Courier New"/>
          <w:b/>
          <w:bCs/>
          <w:color w:val="333333"/>
          <w:sz w:val="21"/>
          <w:szCs w:val="21"/>
          <w:shd w:val="clear" w:color="auto" w:fill="FDFDFD"/>
          <w:lang w:eastAsia="es-MX"/>
        </w:rPr>
        <w:t>,</w:t>
      </w:r>
    </w:p>
    <w:p w14:paraId="3FCBDE4C"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Los autores. </w:t>
      </w:r>
      <w:r>
        <w:rPr>
          <w:rFonts w:ascii="Courier New" w:eastAsia="Times New Roman" w:hAnsi="Courier New" w:cs="Courier New"/>
          <w:color w:val="333333"/>
          <w:sz w:val="21"/>
          <w:szCs w:val="21"/>
          <w:shd w:val="clear" w:color="auto" w:fill="FDFDFD"/>
          <w:lang w:eastAsia="es-MX"/>
        </w:rPr>
        <w:t xml:space="preserve">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 Podría referirse los casos con un recuadro donde se resuma edad, sexo,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IMC, Estudio realizado , etiología atribuida. </w:t>
      </w:r>
    </w:p>
    <w:p w14:paraId="0B1BE3E7" w14:textId="77777777" w:rsidR="00A05CAD" w:rsidRDefault="00A05CAD" w:rsidP="00A05CAD">
      <w:pPr>
        <w:rPr>
          <w:rFonts w:ascii="Courier New" w:eastAsia="Times New Roman" w:hAnsi="Courier New" w:cs="Courier New"/>
          <w:color w:val="333333"/>
          <w:sz w:val="21"/>
          <w:szCs w:val="21"/>
          <w:shd w:val="clear" w:color="auto" w:fill="FDFDFD"/>
          <w:lang w:eastAsia="es-MX"/>
        </w:rPr>
      </w:pPr>
    </w:p>
    <w:p w14:paraId="4802C3AC"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000000" w:themeColor="text1"/>
          <w:sz w:val="21"/>
          <w:szCs w:val="21"/>
          <w:lang w:eastAsia="es-MX"/>
        </w:rPr>
        <w:t>Por supuesto, se adjunta en el texto.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2. En los pacientes se realizó estudio endoscópico. Cuales eran sus</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variables nutricionales (IMC - Albumina - Prealbumina, etc. </w:t>
      </w:r>
    </w:p>
    <w:p w14:paraId="2D198483"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BA2C92">
        <w:rPr>
          <w:rFonts w:ascii="Courier New" w:eastAsia="Times New Roman" w:hAnsi="Courier New" w:cs="Courier New"/>
          <w:b/>
          <w:bCs/>
          <w:color w:val="333333"/>
          <w:sz w:val="21"/>
          <w:szCs w:val="21"/>
          <w:shd w:val="clear" w:color="auto" w:fill="FDFDFD"/>
          <w:lang w:eastAsia="es-MX"/>
        </w:rPr>
        <w:t>No contamos con prealbúmina.</w:t>
      </w:r>
      <w:r>
        <w:rPr>
          <w:rFonts w:ascii="Courier New" w:eastAsia="Times New Roman" w:hAnsi="Courier New" w:cs="Courier New"/>
          <w:b/>
          <w:bCs/>
          <w:color w:val="333333"/>
          <w:sz w:val="21"/>
          <w:szCs w:val="21"/>
          <w:shd w:val="clear" w:color="auto" w:fill="FDFDFD"/>
          <w:lang w:eastAsia="es-MX"/>
        </w:rPr>
        <w:t xml:space="preserve"> Los otros datos se adjuntan al texto.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3. Se realizó algún control posterior con imágenes o endoscópico</w:t>
      </w:r>
      <w:r>
        <w:rPr>
          <w:rFonts w:ascii="Courier New" w:eastAsia="Times New Roman" w:hAnsi="Courier New" w:cs="Courier New"/>
          <w:color w:val="333333"/>
          <w:sz w:val="21"/>
          <w:szCs w:val="21"/>
          <w:shd w:val="clear" w:color="auto" w:fill="FDFDFD"/>
          <w:lang w:eastAsia="es-MX"/>
        </w:rPr>
        <w:t>.</w:t>
      </w:r>
    </w:p>
    <w:p w14:paraId="46FD6610" w14:textId="77777777" w:rsidR="00A05CAD" w:rsidRDefault="00A05CAD" w:rsidP="00A05CAD">
      <w:pPr>
        <w:rPr>
          <w:rFonts w:ascii="Courier New" w:eastAsia="Times New Roman" w:hAnsi="Courier New" w:cs="Courier New"/>
          <w:color w:val="333333"/>
          <w:sz w:val="21"/>
          <w:szCs w:val="21"/>
          <w:lang w:eastAsia="es-MX"/>
        </w:rPr>
      </w:pPr>
      <w:r w:rsidRPr="008656DD">
        <w:rPr>
          <w:rFonts w:ascii="Courier New" w:eastAsia="Times New Roman" w:hAnsi="Courier New" w:cs="Courier New"/>
          <w:b/>
          <w:bCs/>
          <w:color w:val="333333"/>
          <w:sz w:val="21"/>
          <w:szCs w:val="21"/>
          <w:shd w:val="clear" w:color="auto" w:fill="FDFDFD"/>
          <w:lang w:eastAsia="es-MX"/>
        </w:rPr>
        <w:t>No, los pacientes no reiteraron síntomas por lo que no hubo controles posteriores</w:t>
      </w:r>
      <w:r>
        <w:rPr>
          <w:rFonts w:ascii="Courier New" w:eastAsia="Times New Roman" w:hAnsi="Courier New" w:cs="Courier New"/>
          <w:b/>
          <w:bCs/>
          <w:color w:val="333333"/>
          <w:sz w:val="21"/>
          <w:szCs w:val="21"/>
          <w:shd w:val="clear" w:color="auto" w:fill="FDFDFD"/>
          <w:lang w:eastAsia="es-MX"/>
        </w:rPr>
        <w:t xml:space="preserve"> siendo el último control al mes</w:t>
      </w:r>
      <w:r w:rsidRPr="008656DD">
        <w:rPr>
          <w:rFonts w:ascii="Courier New" w:eastAsia="Times New Roman" w:hAnsi="Courier New" w:cs="Courier New"/>
          <w:b/>
          <w:bCs/>
          <w:color w:val="333333"/>
          <w:sz w:val="21"/>
          <w:szCs w:val="21"/>
          <w:shd w:val="clear" w:color="auto" w:fill="FDFDFD"/>
          <w:lang w:eastAsia="es-MX"/>
        </w:rPr>
        <w:t>.</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4. La nutrición enteral fue realizada con SNY con instalación</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endoscópica?</w:t>
      </w:r>
      <w:r w:rsidRPr="00D34812">
        <w:rPr>
          <w:rFonts w:ascii="Courier New" w:eastAsia="Times New Roman" w:hAnsi="Courier New" w:cs="Courier New"/>
          <w:color w:val="333333"/>
          <w:sz w:val="21"/>
          <w:szCs w:val="21"/>
          <w:lang w:eastAsia="es-MX"/>
        </w:rPr>
        <w:br/>
      </w:r>
      <w:r w:rsidRPr="008656DD">
        <w:rPr>
          <w:rFonts w:ascii="Courier New" w:eastAsia="Times New Roman" w:hAnsi="Courier New" w:cs="Courier New"/>
          <w:b/>
          <w:bCs/>
          <w:color w:val="333333"/>
          <w:sz w:val="21"/>
          <w:szCs w:val="21"/>
          <w:lang w:eastAsia="es-MX"/>
        </w:rPr>
        <w:t>Si, así fue</w:t>
      </w:r>
      <w:r>
        <w:rPr>
          <w:rFonts w:ascii="Courier New" w:eastAsia="Times New Roman" w:hAnsi="Courier New" w:cs="Courier New"/>
          <w:b/>
          <w:bCs/>
          <w:color w:val="333333"/>
          <w:sz w:val="21"/>
          <w:szCs w:val="21"/>
          <w:lang w:eastAsia="es-MX"/>
        </w:rPr>
        <w:t>. El estrechamiento a nivel del pasaje entre DII y DIII pudo ser franqueado con cierta resistencia lo que permitió cololar la sonda en el yeyuno.</w:t>
      </w:r>
    </w:p>
    <w:p w14:paraId="024150CD"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5. En las imágenes podría agregarse un corte sagital con muestra de la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angulación si contaran.</w:t>
      </w:r>
    </w:p>
    <w:p w14:paraId="1EC58BE9" w14:textId="77777777" w:rsidR="00A05CAD" w:rsidRPr="008656DD" w:rsidRDefault="00A05CAD" w:rsidP="00A05CAD">
      <w:pPr>
        <w:rPr>
          <w:rFonts w:ascii="Courier New" w:eastAsia="Times New Roman" w:hAnsi="Courier New" w:cs="Courier New"/>
          <w:b/>
          <w:bCs/>
          <w:color w:val="333333"/>
          <w:sz w:val="21"/>
          <w:szCs w:val="21"/>
          <w:shd w:val="clear" w:color="auto" w:fill="FDFDFD"/>
          <w:lang w:eastAsia="es-MX"/>
        </w:rPr>
      </w:pPr>
      <w:r w:rsidRPr="008656DD">
        <w:rPr>
          <w:rFonts w:ascii="Courier New" w:eastAsia="Times New Roman" w:hAnsi="Courier New" w:cs="Courier New"/>
          <w:b/>
          <w:bCs/>
          <w:color w:val="333333"/>
          <w:sz w:val="21"/>
          <w:szCs w:val="21"/>
          <w:shd w:val="clear" w:color="auto" w:fill="FDFDFD"/>
          <w:lang w:eastAsia="es-MX"/>
        </w:rPr>
        <w:t>Desafortunadamente no contamos con cortes sagitales.</w:t>
      </w:r>
    </w:p>
    <w:p w14:paraId="1B952F68"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lastRenderedPageBreak/>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6. Hay alguna imagen quirúrgica de la cirugia laparoscópica</w:t>
      </w:r>
    </w:p>
    <w:p w14:paraId="45487762" w14:textId="77777777" w:rsidR="00A05CAD"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No, desafortunadamente no contamos con imágenes de la cirugía. </w:t>
      </w:r>
    </w:p>
    <w:p w14:paraId="0818B2D6"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7. Sugiero se plante los trayamientos quirúrgicos con "X-X anastomosis"</w:t>
      </w:r>
    </w:p>
    <w:p w14:paraId="3691731D"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lang w:eastAsia="es-MX"/>
        </w:rPr>
        <w:t xml:space="preserve">De acuerdo. Se realizará la modificación en el texto.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8. La serigrafia planteada es una Radiografia Esofago-estomago - duodeno?</w:t>
      </w:r>
    </w:p>
    <w:p w14:paraId="04FA024B"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8656DD">
        <w:rPr>
          <w:rFonts w:ascii="Courier New" w:eastAsia="Times New Roman" w:hAnsi="Courier New" w:cs="Courier New"/>
          <w:b/>
          <w:bCs/>
          <w:color w:val="333333"/>
          <w:sz w:val="21"/>
          <w:szCs w:val="21"/>
          <w:shd w:val="clear" w:color="auto" w:fill="FDFDFD"/>
          <w:lang w:eastAsia="es-MX"/>
        </w:rPr>
        <w:t>Si, es correcto</w:t>
      </w:r>
      <w:r>
        <w:rPr>
          <w:rFonts w:ascii="Courier New" w:eastAsia="Times New Roman" w:hAnsi="Courier New" w:cs="Courier New"/>
          <w:b/>
          <w:bCs/>
          <w:color w:val="333333"/>
          <w:sz w:val="21"/>
          <w:szCs w:val="21"/>
          <w:shd w:val="clear" w:color="auto" w:fill="FDFDFD"/>
          <w:lang w:eastAsia="es-MX"/>
        </w:rPr>
        <w:t>. Desafortunadamente, no contamos con el estudio dinámico. Dado el comentario del revisor C, se sustituye dicha imagen por otro estudio de la paciente.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Atentamente,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Revisor C:</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 </w:t>
      </w:r>
      <w:r w:rsidRPr="00D34812">
        <w:rPr>
          <w:rFonts w:ascii="Courier New" w:eastAsia="Times New Roman" w:hAnsi="Courier New" w:cs="Courier New"/>
          <w:b/>
          <w:bCs/>
          <w:color w:val="333333"/>
          <w:sz w:val="21"/>
          <w:szCs w:val="21"/>
          <w:lang w:eastAsia="es-MX"/>
        </w:rPr>
        <w:br/>
      </w:r>
      <w:r w:rsidRPr="006562A8">
        <w:rPr>
          <w:rFonts w:ascii="Courier New" w:eastAsia="Times New Roman" w:hAnsi="Courier New" w:cs="Courier New"/>
          <w:b/>
          <w:bCs/>
          <w:color w:val="333333"/>
          <w:sz w:val="21"/>
          <w:szCs w:val="21"/>
          <w:shd w:val="clear" w:color="auto" w:fill="FDFDFD"/>
          <w:lang w:eastAsia="es-MX"/>
        </w:rPr>
        <w:t>Estimado revisor C:</w:t>
      </w:r>
      <w:r>
        <w:rPr>
          <w:rFonts w:ascii="Courier New" w:eastAsia="Times New Roman" w:hAnsi="Courier New" w:cs="Courier New"/>
          <w:color w:val="333333"/>
          <w:sz w:val="21"/>
          <w:szCs w:val="21"/>
          <w:shd w:val="clear" w:color="auto" w:fill="FDFDFD"/>
          <w:lang w:eastAsia="es-MX"/>
        </w:rPr>
        <w:t xml:space="preserve"> </w:t>
      </w:r>
    </w:p>
    <w:p w14:paraId="0636BA29" w14:textId="77777777" w:rsidR="00A05CAD" w:rsidRPr="006562A8" w:rsidRDefault="00A05CAD" w:rsidP="00A05CAD">
      <w:pPr>
        <w:rPr>
          <w:rFonts w:ascii="Courier New" w:eastAsia="Times New Roman" w:hAnsi="Courier New" w:cs="Courier New"/>
          <w:b/>
          <w:bCs/>
          <w:color w:val="333333"/>
          <w:sz w:val="21"/>
          <w:szCs w:val="21"/>
          <w:shd w:val="clear" w:color="auto" w:fill="FDFDFD"/>
          <w:lang w:eastAsia="es-MX"/>
        </w:rPr>
      </w:pPr>
      <w:r w:rsidRPr="006562A8">
        <w:rPr>
          <w:rFonts w:ascii="Courier New" w:eastAsia="Times New Roman" w:hAnsi="Courier New" w:cs="Courier New"/>
          <w:b/>
          <w:bCs/>
          <w:color w:val="333333"/>
          <w:sz w:val="21"/>
          <w:szCs w:val="21"/>
          <w:shd w:val="clear" w:color="auto" w:fill="FDFDFD"/>
          <w:lang w:eastAsia="es-MX"/>
        </w:rPr>
        <w:t xml:space="preserve">Muchas gracias por la revisión y el análisis crítico del texto. </w:t>
      </w:r>
      <w:r>
        <w:rPr>
          <w:rFonts w:ascii="Courier New" w:eastAsia="Times New Roman" w:hAnsi="Courier New" w:cs="Courier New"/>
          <w:b/>
          <w:bCs/>
          <w:color w:val="333333"/>
          <w:sz w:val="21"/>
          <w:szCs w:val="21"/>
          <w:shd w:val="clear" w:color="auto" w:fill="FDFDFD"/>
          <w:lang w:eastAsia="es-MX"/>
        </w:rPr>
        <w:t>Haremos</w:t>
      </w:r>
      <w:r w:rsidRPr="006562A8">
        <w:rPr>
          <w:rFonts w:ascii="Courier New" w:eastAsia="Times New Roman" w:hAnsi="Courier New" w:cs="Courier New"/>
          <w:b/>
          <w:bCs/>
          <w:color w:val="333333"/>
          <w:sz w:val="21"/>
          <w:szCs w:val="21"/>
          <w:shd w:val="clear" w:color="auto" w:fill="FDFDFD"/>
          <w:lang w:eastAsia="es-MX"/>
        </w:rPr>
        <w:t xml:space="preserve"> lo posible por responder a la mayoría de los comentarios. Sin embargo, alguna de las cuestiones y reflexiones volcadas por Usted en la revisión</w:t>
      </w:r>
      <w:r>
        <w:rPr>
          <w:rFonts w:ascii="Courier New" w:eastAsia="Times New Roman" w:hAnsi="Courier New" w:cs="Courier New"/>
          <w:b/>
          <w:bCs/>
          <w:color w:val="333333"/>
          <w:sz w:val="21"/>
          <w:szCs w:val="21"/>
          <w:shd w:val="clear" w:color="auto" w:fill="FDFDFD"/>
          <w:lang w:eastAsia="es-MX"/>
        </w:rPr>
        <w:t xml:space="preserve"> serán difíciles de responder con la certeza requerida pues</w:t>
      </w:r>
      <w:r w:rsidRPr="006562A8">
        <w:rPr>
          <w:rFonts w:ascii="Courier New" w:eastAsia="Times New Roman" w:hAnsi="Courier New" w:cs="Courier New"/>
          <w:b/>
          <w:bCs/>
          <w:color w:val="333333"/>
          <w:sz w:val="21"/>
          <w:szCs w:val="21"/>
          <w:shd w:val="clear" w:color="auto" w:fill="FDFDFD"/>
          <w:lang w:eastAsia="es-MX"/>
        </w:rPr>
        <w:t xml:space="preserve"> lo que se pone en duda es la existencia de esta entidad en sí misma. </w:t>
      </w:r>
      <w:r>
        <w:rPr>
          <w:rFonts w:ascii="Courier New" w:eastAsia="Times New Roman" w:hAnsi="Courier New" w:cs="Courier New"/>
          <w:b/>
          <w:bCs/>
          <w:color w:val="333333"/>
          <w:sz w:val="21"/>
          <w:szCs w:val="21"/>
          <w:shd w:val="clear" w:color="auto" w:fill="FDFDFD"/>
          <w:lang w:eastAsia="es-MX"/>
        </w:rPr>
        <w:t>Consideraciones</w:t>
      </w:r>
      <w:r w:rsidRPr="006562A8">
        <w:rPr>
          <w:rFonts w:ascii="Courier New" w:eastAsia="Times New Roman" w:hAnsi="Courier New" w:cs="Courier New"/>
          <w:b/>
          <w:bCs/>
          <w:color w:val="333333"/>
          <w:sz w:val="21"/>
          <w:szCs w:val="21"/>
          <w:shd w:val="clear" w:color="auto" w:fill="FDFDFD"/>
          <w:lang w:eastAsia="es-MX"/>
        </w:rPr>
        <w:t xml:space="preserve"> más que acertadas que traducen justamente una de las cuestiones que se plantean en toda la literatura (al igual que en este texto) y que es la duda acerca de si es una entidad patológica por si misma ya que, si bien tiene algunas características clínicas e imagenológicas, no son específicas y su base teórica (la disminución del ángluo aortomesentérico superior por disminución del tamaño del tejido que rodea el nacimiento de la arteria mesentérica superior) no puede ser (o no han sido) científicamente comprobada</w:t>
      </w:r>
      <w:r>
        <w:rPr>
          <w:rFonts w:ascii="Courier New" w:eastAsia="Times New Roman" w:hAnsi="Courier New" w:cs="Courier New"/>
          <w:b/>
          <w:bCs/>
          <w:color w:val="333333"/>
          <w:sz w:val="21"/>
          <w:szCs w:val="21"/>
          <w:shd w:val="clear" w:color="auto" w:fill="FDFDFD"/>
          <w:lang w:eastAsia="es-MX"/>
        </w:rPr>
        <w:t>s</w:t>
      </w:r>
      <w:r w:rsidRPr="006562A8">
        <w:rPr>
          <w:rFonts w:ascii="Courier New" w:eastAsia="Times New Roman" w:hAnsi="Courier New" w:cs="Courier New"/>
          <w:b/>
          <w:bCs/>
          <w:color w:val="333333"/>
          <w:sz w:val="21"/>
          <w:szCs w:val="21"/>
          <w:shd w:val="clear" w:color="auto" w:fill="FDFDFD"/>
          <w:lang w:eastAsia="es-MX"/>
        </w:rPr>
        <w:t xml:space="preserve"> como lo plantea el revisor (no he</w:t>
      </w:r>
      <w:r>
        <w:rPr>
          <w:rFonts w:ascii="Courier New" w:eastAsia="Times New Roman" w:hAnsi="Courier New" w:cs="Courier New"/>
          <w:b/>
          <w:bCs/>
          <w:color w:val="333333"/>
          <w:sz w:val="21"/>
          <w:szCs w:val="21"/>
          <w:shd w:val="clear" w:color="auto" w:fill="FDFDFD"/>
          <w:lang w:eastAsia="es-MX"/>
        </w:rPr>
        <w:t>mos</w:t>
      </w:r>
      <w:r w:rsidRPr="006562A8">
        <w:rPr>
          <w:rFonts w:ascii="Courier New" w:eastAsia="Times New Roman" w:hAnsi="Courier New" w:cs="Courier New"/>
          <w:b/>
          <w:bCs/>
          <w:color w:val="333333"/>
          <w:sz w:val="21"/>
          <w:szCs w:val="21"/>
          <w:shd w:val="clear" w:color="auto" w:fill="FDFDFD"/>
          <w:lang w:eastAsia="es-MX"/>
        </w:rPr>
        <w:t xml:space="preserve"> encontrado en la literatura, autores que hayan disecado, durante cirugía/autopsia el origen de la AMS, resecado y pesado el tejido celulogras</w:t>
      </w:r>
      <w:r>
        <w:rPr>
          <w:rFonts w:ascii="Courier New" w:eastAsia="Times New Roman" w:hAnsi="Courier New" w:cs="Courier New"/>
          <w:b/>
          <w:bCs/>
          <w:color w:val="333333"/>
          <w:sz w:val="21"/>
          <w:szCs w:val="21"/>
          <w:shd w:val="clear" w:color="auto" w:fill="FDFDFD"/>
          <w:lang w:eastAsia="es-MX"/>
        </w:rPr>
        <w:t>o</w:t>
      </w:r>
      <w:r w:rsidRPr="006562A8">
        <w:rPr>
          <w:rFonts w:ascii="Courier New" w:eastAsia="Times New Roman" w:hAnsi="Courier New" w:cs="Courier New"/>
          <w:b/>
          <w:bCs/>
          <w:color w:val="333333"/>
          <w:sz w:val="21"/>
          <w:szCs w:val="21"/>
          <w:shd w:val="clear" w:color="auto" w:fill="FDFDFD"/>
          <w:lang w:eastAsia="es-MX"/>
        </w:rPr>
        <w:t xml:space="preserve"> que </w:t>
      </w:r>
      <w:r>
        <w:rPr>
          <w:rFonts w:ascii="Courier New" w:eastAsia="Times New Roman" w:hAnsi="Courier New" w:cs="Courier New"/>
          <w:b/>
          <w:bCs/>
          <w:color w:val="333333"/>
          <w:sz w:val="21"/>
          <w:szCs w:val="21"/>
          <w:shd w:val="clear" w:color="auto" w:fill="FDFDFD"/>
          <w:lang w:eastAsia="es-MX"/>
        </w:rPr>
        <w:t xml:space="preserve">se encuentra entre la aorta y la AMS y el tejido graso que </w:t>
      </w:r>
      <w:r w:rsidRPr="006562A8">
        <w:rPr>
          <w:rFonts w:ascii="Courier New" w:eastAsia="Times New Roman" w:hAnsi="Courier New" w:cs="Courier New"/>
          <w:b/>
          <w:bCs/>
          <w:color w:val="333333"/>
          <w:sz w:val="21"/>
          <w:szCs w:val="21"/>
          <w:shd w:val="clear" w:color="auto" w:fill="FDFDFD"/>
          <w:lang w:eastAsia="es-MX"/>
        </w:rPr>
        <w:t>rodea el nacimiento de este vaso</w:t>
      </w:r>
      <w:r>
        <w:rPr>
          <w:rFonts w:ascii="Courier New" w:eastAsia="Times New Roman" w:hAnsi="Courier New" w:cs="Courier New"/>
          <w:b/>
          <w:bCs/>
          <w:color w:val="333333"/>
          <w:sz w:val="21"/>
          <w:szCs w:val="21"/>
          <w:shd w:val="clear" w:color="auto" w:fill="FDFDFD"/>
          <w:lang w:eastAsia="es-MX"/>
        </w:rPr>
        <w:t>, como tampoco estimaciones volumétricas en estudios de imagen)</w:t>
      </w:r>
      <w:r w:rsidRPr="006562A8">
        <w:rPr>
          <w:rFonts w:ascii="Courier New" w:eastAsia="Times New Roman" w:hAnsi="Courier New" w:cs="Courier New"/>
          <w:b/>
          <w:bCs/>
          <w:color w:val="333333"/>
          <w:sz w:val="21"/>
          <w:szCs w:val="21"/>
          <w:shd w:val="clear" w:color="auto" w:fill="FDFDFD"/>
          <w:lang w:eastAsia="es-MX"/>
        </w:rPr>
        <w:t xml:space="preserve">. </w:t>
      </w:r>
    </w:p>
    <w:p w14:paraId="7C90723C" w14:textId="77777777" w:rsidR="00A05CAD" w:rsidRPr="006562A8"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Nuestra</w:t>
      </w:r>
      <w:r w:rsidRPr="006562A8">
        <w:rPr>
          <w:rFonts w:ascii="Courier New" w:eastAsia="Times New Roman" w:hAnsi="Courier New" w:cs="Courier New"/>
          <w:b/>
          <w:bCs/>
          <w:color w:val="333333"/>
          <w:sz w:val="21"/>
          <w:szCs w:val="21"/>
          <w:shd w:val="clear" w:color="auto" w:fill="FDFDFD"/>
          <w:lang w:eastAsia="es-MX"/>
        </w:rPr>
        <w:t xml:space="preserve"> interpretación es que se cataloga como sindrome de pinza aortomesentérica aquellos casos con estenosis duodenales asociadas a determinadas condiciones clínicas que </w:t>
      </w:r>
      <w:r>
        <w:rPr>
          <w:rFonts w:ascii="Courier New" w:eastAsia="Times New Roman" w:hAnsi="Courier New" w:cs="Courier New"/>
          <w:b/>
          <w:bCs/>
          <w:color w:val="333333"/>
          <w:sz w:val="21"/>
          <w:szCs w:val="21"/>
          <w:shd w:val="clear" w:color="auto" w:fill="FDFDFD"/>
          <w:lang w:eastAsia="es-MX"/>
        </w:rPr>
        <w:t xml:space="preserve">además </w:t>
      </w:r>
      <w:r w:rsidRPr="006562A8">
        <w:rPr>
          <w:rFonts w:ascii="Courier New" w:eastAsia="Times New Roman" w:hAnsi="Courier New" w:cs="Courier New"/>
          <w:b/>
          <w:bCs/>
          <w:color w:val="333333"/>
          <w:sz w:val="21"/>
          <w:szCs w:val="21"/>
          <w:shd w:val="clear" w:color="auto" w:fill="FDFDFD"/>
          <w:lang w:eastAsia="es-MX"/>
        </w:rPr>
        <w:t xml:space="preserve">presentan ángulos estrechos aortomesentéricos y una transición brusca del calibre duodenal a este nivel, sin otras causas patológicas que lo expliquen. La mayoría de las causas de estenosis duodenal tienen explicación patológica clara y por esta razón, las publicaciones de este sindrome son </w:t>
      </w:r>
      <w:r>
        <w:rPr>
          <w:rFonts w:ascii="Courier New" w:eastAsia="Times New Roman" w:hAnsi="Courier New" w:cs="Courier New"/>
          <w:b/>
          <w:bCs/>
          <w:color w:val="333333"/>
          <w:sz w:val="21"/>
          <w:szCs w:val="21"/>
          <w:shd w:val="clear" w:color="auto" w:fill="FDFDFD"/>
          <w:lang w:eastAsia="es-MX"/>
        </w:rPr>
        <w:t xml:space="preserve">extremadamente </w:t>
      </w:r>
      <w:r w:rsidRPr="006562A8">
        <w:rPr>
          <w:rFonts w:ascii="Courier New" w:eastAsia="Times New Roman" w:hAnsi="Courier New" w:cs="Courier New"/>
          <w:b/>
          <w:bCs/>
          <w:color w:val="333333"/>
          <w:sz w:val="21"/>
          <w:szCs w:val="21"/>
          <w:shd w:val="clear" w:color="auto" w:fill="FDFDFD"/>
          <w:lang w:eastAsia="es-MX"/>
        </w:rPr>
        <w:t xml:space="preserve">infrecuentes. </w:t>
      </w:r>
    </w:p>
    <w:p w14:paraId="4C7B629B" w14:textId="77777777" w:rsidR="00A05CAD" w:rsidRPr="006562A8" w:rsidRDefault="00A05CAD" w:rsidP="00A05CAD">
      <w:pPr>
        <w:rPr>
          <w:rFonts w:ascii="Courier New" w:eastAsia="Times New Roman" w:hAnsi="Courier New" w:cs="Courier New"/>
          <w:b/>
          <w:bCs/>
          <w:color w:val="333333"/>
          <w:sz w:val="21"/>
          <w:szCs w:val="21"/>
          <w:shd w:val="clear" w:color="auto" w:fill="FDFDFD"/>
          <w:lang w:eastAsia="es-MX"/>
        </w:rPr>
      </w:pPr>
      <w:r w:rsidRPr="006562A8">
        <w:rPr>
          <w:rFonts w:ascii="Courier New" w:eastAsia="Times New Roman" w:hAnsi="Courier New" w:cs="Courier New"/>
          <w:b/>
          <w:bCs/>
          <w:color w:val="333333"/>
          <w:sz w:val="21"/>
          <w:szCs w:val="21"/>
          <w:shd w:val="clear" w:color="auto" w:fill="FDFDFD"/>
          <w:lang w:eastAsia="es-MX"/>
        </w:rPr>
        <w:t xml:space="preserve">Aún así, </w:t>
      </w:r>
      <w:r>
        <w:rPr>
          <w:rFonts w:ascii="Courier New" w:eastAsia="Times New Roman" w:hAnsi="Courier New" w:cs="Courier New"/>
          <w:b/>
          <w:bCs/>
          <w:color w:val="333333"/>
          <w:sz w:val="21"/>
          <w:szCs w:val="21"/>
          <w:shd w:val="clear" w:color="auto" w:fill="FDFDFD"/>
          <w:lang w:eastAsia="es-MX"/>
        </w:rPr>
        <w:t>haremos</w:t>
      </w:r>
      <w:r w:rsidRPr="006562A8">
        <w:rPr>
          <w:rFonts w:ascii="Courier New" w:eastAsia="Times New Roman" w:hAnsi="Courier New" w:cs="Courier New"/>
          <w:b/>
          <w:bCs/>
          <w:color w:val="333333"/>
          <w:sz w:val="21"/>
          <w:szCs w:val="21"/>
          <w:shd w:val="clear" w:color="auto" w:fill="FDFDFD"/>
          <w:lang w:eastAsia="es-MX"/>
        </w:rPr>
        <w:t xml:space="preserve"> lo posible por responder todas las cuestiones que el revisor plantea ya que los autores no pretenden con este texto “descubrir” una nueva  patología sino simplemente describir tres casos clínicos de presentación similar que podrían ser catalogados como sindrome de pinza aortomesentérica</w:t>
      </w:r>
      <w:r>
        <w:rPr>
          <w:rFonts w:ascii="Courier New" w:eastAsia="Times New Roman" w:hAnsi="Courier New" w:cs="Courier New"/>
          <w:b/>
          <w:bCs/>
          <w:color w:val="333333"/>
          <w:sz w:val="21"/>
          <w:szCs w:val="21"/>
          <w:shd w:val="clear" w:color="auto" w:fill="FDFDFD"/>
          <w:lang w:eastAsia="es-MX"/>
        </w:rPr>
        <w:t xml:space="preserve"> y exponer las teorías esgrimidas por la literatura disponible</w:t>
      </w:r>
      <w:r w:rsidRPr="006562A8">
        <w:rPr>
          <w:rFonts w:ascii="Courier New" w:eastAsia="Times New Roman" w:hAnsi="Courier New" w:cs="Courier New"/>
          <w:b/>
          <w:bCs/>
          <w:color w:val="333333"/>
          <w:sz w:val="21"/>
          <w:szCs w:val="21"/>
          <w:shd w:val="clear" w:color="auto" w:fill="FDFDFD"/>
          <w:lang w:eastAsia="es-MX"/>
        </w:rPr>
        <w:t>.</w:t>
      </w:r>
    </w:p>
    <w:p w14:paraId="3482A30F" w14:textId="77777777" w:rsidR="00A05CAD" w:rsidRPr="006562A8"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Atentamente, </w:t>
      </w:r>
    </w:p>
    <w:p w14:paraId="12B64C9F" w14:textId="77777777" w:rsidR="00A05CAD" w:rsidRPr="006562A8"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lastRenderedPageBreak/>
        <w:t>Los autores</w:t>
      </w:r>
      <w:r w:rsidRPr="006562A8">
        <w:rPr>
          <w:rFonts w:ascii="Courier New" w:eastAsia="Times New Roman" w:hAnsi="Courier New" w:cs="Courier New"/>
          <w:b/>
          <w:bCs/>
          <w:color w:val="333333"/>
          <w:sz w:val="21"/>
          <w:szCs w:val="21"/>
          <w:shd w:val="clear" w:color="auto" w:fill="FDFDFD"/>
          <w:lang w:eastAsia="es-MX"/>
        </w:rPr>
        <w:t>.</w:t>
      </w:r>
    </w:p>
    <w:p w14:paraId="76A61EE3"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INTRODUCCION</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1.-Es una condición sumamente rara, a pesar de buscarlo por más de 50</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años y con radiólogos expertos en patología gastroduodenal no la hemos</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diagnosticado jamás, y llama la atención que se presentan 3 casos en un</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mismo grupo.</w:t>
      </w:r>
    </w:p>
    <w:p w14:paraId="5DFBF455" w14:textId="77777777" w:rsidR="00A05CAD" w:rsidRPr="00782EEC"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Coincidimos</w:t>
      </w:r>
      <w:r w:rsidRPr="00782EEC">
        <w:rPr>
          <w:rFonts w:ascii="Courier New" w:eastAsia="Times New Roman" w:hAnsi="Courier New" w:cs="Courier New"/>
          <w:b/>
          <w:bCs/>
          <w:color w:val="333333"/>
          <w:sz w:val="21"/>
          <w:szCs w:val="21"/>
          <w:shd w:val="clear" w:color="auto" w:fill="FDFDFD"/>
          <w:lang w:eastAsia="es-MX"/>
        </w:rPr>
        <w:t xml:space="preserve"> con el revisor que es una condición sumamente infrecuente y muchas veces puesta en duda. Tal es así que, al igual que </w:t>
      </w:r>
      <w:r>
        <w:rPr>
          <w:rFonts w:ascii="Courier New" w:eastAsia="Times New Roman" w:hAnsi="Courier New" w:cs="Courier New"/>
          <w:b/>
          <w:bCs/>
          <w:color w:val="333333"/>
          <w:sz w:val="21"/>
          <w:szCs w:val="21"/>
          <w:shd w:val="clear" w:color="auto" w:fill="FDFDFD"/>
          <w:lang w:eastAsia="es-MX"/>
        </w:rPr>
        <w:t>este texto</w:t>
      </w:r>
      <w:r w:rsidRPr="00782EEC">
        <w:rPr>
          <w:rFonts w:ascii="Courier New" w:eastAsia="Times New Roman" w:hAnsi="Courier New" w:cs="Courier New"/>
          <w:b/>
          <w:bCs/>
          <w:color w:val="333333"/>
          <w:sz w:val="21"/>
          <w:szCs w:val="21"/>
          <w:shd w:val="clear" w:color="auto" w:fill="FDFDFD"/>
          <w:lang w:eastAsia="es-MX"/>
        </w:rPr>
        <w:t xml:space="preserve">, </w:t>
      </w:r>
      <w:r>
        <w:rPr>
          <w:rFonts w:ascii="Courier New" w:eastAsia="Times New Roman" w:hAnsi="Courier New" w:cs="Courier New"/>
          <w:b/>
          <w:bCs/>
          <w:color w:val="333333"/>
          <w:sz w:val="21"/>
          <w:szCs w:val="21"/>
          <w:shd w:val="clear" w:color="auto" w:fill="FDFDFD"/>
          <w:lang w:eastAsia="es-MX"/>
        </w:rPr>
        <w:t>varias</w:t>
      </w:r>
      <w:r w:rsidRPr="00782EEC">
        <w:rPr>
          <w:rFonts w:ascii="Courier New" w:eastAsia="Times New Roman" w:hAnsi="Courier New" w:cs="Courier New"/>
          <w:b/>
          <w:bCs/>
          <w:color w:val="333333"/>
          <w:sz w:val="21"/>
          <w:szCs w:val="21"/>
          <w:shd w:val="clear" w:color="auto" w:fill="FDFDFD"/>
          <w:lang w:eastAsia="es-MX"/>
        </w:rPr>
        <w:t xml:space="preserve"> publicaciones </w:t>
      </w:r>
      <w:r>
        <w:rPr>
          <w:rFonts w:ascii="Courier New" w:eastAsia="Times New Roman" w:hAnsi="Courier New" w:cs="Courier New"/>
          <w:b/>
          <w:bCs/>
          <w:color w:val="333333"/>
          <w:sz w:val="21"/>
          <w:szCs w:val="21"/>
          <w:shd w:val="clear" w:color="auto" w:fill="FDFDFD"/>
          <w:lang w:eastAsia="es-MX"/>
        </w:rPr>
        <w:t>exponen este cuestionamiento</w:t>
      </w:r>
      <w:r w:rsidRPr="00782EEC">
        <w:rPr>
          <w:rFonts w:ascii="Courier New" w:eastAsia="Times New Roman" w:hAnsi="Courier New" w:cs="Courier New"/>
          <w:b/>
          <w:bCs/>
          <w:color w:val="333333"/>
          <w:sz w:val="21"/>
          <w:szCs w:val="21"/>
          <w:shd w:val="clear" w:color="auto" w:fill="FDFDFD"/>
          <w:lang w:eastAsia="es-MX"/>
        </w:rPr>
        <w:t>.</w:t>
      </w:r>
    </w:p>
    <w:p w14:paraId="25D9431D" w14:textId="77777777" w:rsidR="00A05CAD" w:rsidRPr="00782EEC" w:rsidRDefault="00A05CAD" w:rsidP="00A05CAD">
      <w:pPr>
        <w:rPr>
          <w:rFonts w:ascii="Courier New" w:eastAsia="Times New Roman" w:hAnsi="Courier New" w:cs="Courier New"/>
          <w:b/>
          <w:bCs/>
          <w:color w:val="333333"/>
          <w:sz w:val="21"/>
          <w:szCs w:val="21"/>
          <w:shd w:val="clear" w:color="auto" w:fill="FDFDFD"/>
          <w:lang w:eastAsia="es-MX"/>
        </w:rPr>
      </w:pPr>
      <w:r w:rsidRPr="00782EEC">
        <w:rPr>
          <w:rFonts w:ascii="Courier New" w:eastAsia="Times New Roman" w:hAnsi="Courier New" w:cs="Courier New"/>
          <w:b/>
          <w:bCs/>
          <w:color w:val="333333"/>
          <w:sz w:val="21"/>
          <w:szCs w:val="21"/>
          <w:shd w:val="clear" w:color="auto" w:fill="FDFDFD"/>
          <w:lang w:eastAsia="es-MX"/>
        </w:rPr>
        <w:t>Los casos clínicos se recabaron a lo largo de casi 1</w:t>
      </w:r>
      <w:r>
        <w:rPr>
          <w:rFonts w:ascii="Courier New" w:eastAsia="Times New Roman" w:hAnsi="Courier New" w:cs="Courier New"/>
          <w:b/>
          <w:bCs/>
          <w:color w:val="333333"/>
          <w:sz w:val="21"/>
          <w:szCs w:val="21"/>
          <w:shd w:val="clear" w:color="auto" w:fill="FDFDFD"/>
          <w:lang w:eastAsia="es-MX"/>
        </w:rPr>
        <w:t>0</w:t>
      </w:r>
      <w:r w:rsidRPr="00782EEC">
        <w:rPr>
          <w:rFonts w:ascii="Courier New" w:eastAsia="Times New Roman" w:hAnsi="Courier New" w:cs="Courier New"/>
          <w:b/>
          <w:bCs/>
          <w:color w:val="333333"/>
          <w:sz w:val="21"/>
          <w:szCs w:val="21"/>
          <w:shd w:val="clear" w:color="auto" w:fill="FDFDFD"/>
          <w:lang w:eastAsia="es-MX"/>
        </w:rPr>
        <w:t xml:space="preserve"> años. </w:t>
      </w:r>
    </w:p>
    <w:p w14:paraId="1AF06809"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2.-Que tipo de tejido célulograso existe alrededor de la AMS? a que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cantidad o tamaño de grasa se refiere. ¿Los autores lo han comprobado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científicamente? ¿A que se refiere como célulograso?</w:t>
      </w:r>
    </w:p>
    <w:p w14:paraId="13D3D31A" w14:textId="77777777" w:rsidR="00A05CAD" w:rsidRPr="006562A8" w:rsidRDefault="00A05CAD" w:rsidP="00A05CAD">
      <w:pPr>
        <w:rPr>
          <w:rFonts w:ascii="Courier New" w:eastAsia="Times New Roman" w:hAnsi="Courier New" w:cs="Courier New"/>
          <w:b/>
          <w:bCs/>
          <w:color w:val="333333"/>
          <w:sz w:val="21"/>
          <w:szCs w:val="21"/>
          <w:shd w:val="clear" w:color="auto" w:fill="FDFDFD"/>
          <w:lang w:eastAsia="es-MX"/>
        </w:rPr>
      </w:pPr>
      <w:r w:rsidRPr="006562A8">
        <w:rPr>
          <w:rFonts w:ascii="Courier New" w:eastAsia="Times New Roman" w:hAnsi="Courier New" w:cs="Courier New"/>
          <w:b/>
          <w:bCs/>
          <w:color w:val="333333"/>
          <w:sz w:val="21"/>
          <w:szCs w:val="21"/>
          <w:shd w:val="clear" w:color="auto" w:fill="FDFDFD"/>
          <w:lang w:eastAsia="es-MX"/>
        </w:rPr>
        <w:t xml:space="preserve">Se refiere al </w:t>
      </w:r>
      <w:r>
        <w:rPr>
          <w:rFonts w:ascii="Courier New" w:eastAsia="Times New Roman" w:hAnsi="Courier New" w:cs="Courier New"/>
          <w:b/>
          <w:bCs/>
          <w:color w:val="333333"/>
          <w:sz w:val="21"/>
          <w:szCs w:val="21"/>
          <w:shd w:val="clear" w:color="auto" w:fill="FDFDFD"/>
          <w:lang w:eastAsia="es-MX"/>
        </w:rPr>
        <w:t xml:space="preserve">tejido adiposo retroperitoneal y al </w:t>
      </w:r>
      <w:r w:rsidRPr="006562A8">
        <w:rPr>
          <w:rFonts w:ascii="Courier New" w:eastAsia="Times New Roman" w:hAnsi="Courier New" w:cs="Courier New"/>
          <w:b/>
          <w:bCs/>
          <w:color w:val="333333"/>
          <w:sz w:val="21"/>
          <w:szCs w:val="21"/>
          <w:shd w:val="clear" w:color="auto" w:fill="FDFDFD"/>
          <w:lang w:eastAsia="es-MX"/>
        </w:rPr>
        <w:t>tejido celular y adiposo periadventicial</w:t>
      </w:r>
      <w:r>
        <w:rPr>
          <w:rFonts w:ascii="Courier New" w:eastAsia="Times New Roman" w:hAnsi="Courier New" w:cs="Courier New"/>
          <w:b/>
          <w:bCs/>
          <w:color w:val="333333"/>
          <w:sz w:val="21"/>
          <w:szCs w:val="21"/>
          <w:shd w:val="clear" w:color="auto" w:fill="FDFDFD"/>
          <w:lang w:eastAsia="es-MX"/>
        </w:rPr>
        <w:t xml:space="preserve"> que serían en parte responsables de la conformación del ángluo aortomesentérico</w:t>
      </w:r>
      <w:r w:rsidRPr="006562A8">
        <w:rPr>
          <w:rFonts w:ascii="Courier New" w:eastAsia="Times New Roman" w:hAnsi="Courier New" w:cs="Courier New"/>
          <w:b/>
          <w:bCs/>
          <w:color w:val="333333"/>
          <w:sz w:val="21"/>
          <w:szCs w:val="21"/>
          <w:shd w:val="clear" w:color="auto" w:fill="FDFDFD"/>
          <w:lang w:eastAsia="es-MX"/>
        </w:rPr>
        <w:t>. En cuanto al peso, no he</w:t>
      </w:r>
      <w:r>
        <w:rPr>
          <w:rFonts w:ascii="Courier New" w:eastAsia="Times New Roman" w:hAnsi="Courier New" w:cs="Courier New"/>
          <w:b/>
          <w:bCs/>
          <w:color w:val="333333"/>
          <w:sz w:val="21"/>
          <w:szCs w:val="21"/>
          <w:shd w:val="clear" w:color="auto" w:fill="FDFDFD"/>
          <w:lang w:eastAsia="es-MX"/>
        </w:rPr>
        <w:t>mos</w:t>
      </w:r>
      <w:r w:rsidRPr="006562A8">
        <w:rPr>
          <w:rFonts w:ascii="Courier New" w:eastAsia="Times New Roman" w:hAnsi="Courier New" w:cs="Courier New"/>
          <w:b/>
          <w:bCs/>
          <w:color w:val="333333"/>
          <w:sz w:val="21"/>
          <w:szCs w:val="21"/>
          <w:shd w:val="clear" w:color="auto" w:fill="FDFDFD"/>
          <w:lang w:eastAsia="es-MX"/>
        </w:rPr>
        <w:t xml:space="preserve"> encontrado publicaciones en humanos que disequen y pesen este tejido, solamente en modelos experimentales en ratas donde además se describe la hipertrofia adiposa del tejido perivascular con dietas hipercalóricas.</w:t>
      </w:r>
      <w:r>
        <w:rPr>
          <w:rFonts w:ascii="Courier New" w:eastAsia="Times New Roman" w:hAnsi="Courier New" w:cs="Courier New"/>
          <w:b/>
          <w:bCs/>
          <w:color w:val="333333"/>
          <w:sz w:val="21"/>
          <w:szCs w:val="21"/>
          <w:shd w:val="clear" w:color="auto" w:fill="FDFDFD"/>
          <w:lang w:eastAsia="es-MX"/>
        </w:rPr>
        <w:t xml:space="preserve"> </w:t>
      </w:r>
    </w:p>
    <w:p w14:paraId="405637E7"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CASO N 1</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1.-Cuanto tiempo se necesita en un trastorno alimentario para producir este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síndrome?</w:t>
      </w:r>
    </w:p>
    <w:p w14:paraId="46AB803E"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Lo desconocemos. Tampoco está definido en la literatura. Del mismo modo, entendemos que no todos los pacientes con trastornos alimentarios se presentan con sindrome de estenosis duodenal.</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2.-a que trastorno alimentario se refiere?</w:t>
      </w:r>
    </w:p>
    <w:p w14:paraId="3C63B6DF"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Se interpretó como anorexia nerviosa.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3.-como se explica que la sonda naso yeyunal pase hacia distal si hay una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estenosis critica del duodeno?</w:t>
      </w:r>
    </w:p>
    <w:p w14:paraId="586B5583"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No se considera una estenosis infranqueable sino más bien un estrechamiento que impide el adecuado pasaje de contenido intestinal hacia el duodeno III. En los casos descritos, al igual que en la literatura revisada, se ha logrado pasar el endoscopio con cierta resistencia.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4.-esta estenosis es dinámica y cambiante?</w:t>
      </w:r>
    </w:p>
    <w:p w14:paraId="28BC6DE4"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8A4610">
        <w:rPr>
          <w:rFonts w:ascii="Courier New" w:eastAsia="Times New Roman" w:hAnsi="Courier New" w:cs="Courier New"/>
          <w:b/>
          <w:bCs/>
          <w:color w:val="333333"/>
          <w:sz w:val="21"/>
          <w:szCs w:val="21"/>
          <w:shd w:val="clear" w:color="auto" w:fill="FDFDFD"/>
          <w:lang w:eastAsia="es-MX"/>
        </w:rPr>
        <w:t>No</w:t>
      </w:r>
      <w:r>
        <w:rPr>
          <w:rFonts w:ascii="Courier New" w:eastAsia="Times New Roman" w:hAnsi="Courier New" w:cs="Courier New"/>
          <w:b/>
          <w:bCs/>
          <w:color w:val="333333"/>
          <w:sz w:val="21"/>
          <w:szCs w:val="21"/>
          <w:shd w:val="clear" w:color="auto" w:fill="FDFDFD"/>
          <w:lang w:eastAsia="es-MX"/>
        </w:rPr>
        <w:t xml:space="preserve"> se describe como tal en la bibliografía. Si se describe como reversible, principalmente en los casos considerados agudos</w:t>
      </w:r>
      <w:r w:rsidRPr="008A4610">
        <w:rPr>
          <w:rFonts w:ascii="Courier New" w:eastAsia="Times New Roman" w:hAnsi="Courier New" w:cs="Courier New"/>
          <w:b/>
          <w:bCs/>
          <w:color w:val="333333"/>
          <w:sz w:val="21"/>
          <w:szCs w:val="21"/>
          <w:shd w:val="clear" w:color="auto" w:fill="FDFDFD"/>
          <w:lang w:eastAsia="es-MX"/>
        </w:rPr>
        <w:t>.</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5.-Clapoteo se refiere al golpe de agua contra la pared gástrica que es</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típico de síndrome de retención gástrica. Bazuqueo se refiere al golpe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 xml:space="preserve">de agua contra la pared del intestino delgado, que es imposible que </w:t>
      </w:r>
      <w:r w:rsidRPr="00D34812">
        <w:rPr>
          <w:rFonts w:ascii="Courier New" w:eastAsia="Times New Roman" w:hAnsi="Courier New" w:cs="Courier New"/>
          <w:color w:val="333333"/>
          <w:sz w:val="21"/>
          <w:szCs w:val="21"/>
          <w:shd w:val="clear" w:color="auto" w:fill="FDFDFD"/>
          <w:lang w:eastAsia="es-MX"/>
        </w:rPr>
        <w:lastRenderedPageBreak/>
        <w:t>exista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en estos pacientes. Por lo tanto, lo único que puede existir es el</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clapoteo.</w:t>
      </w:r>
    </w:p>
    <w:p w14:paraId="5FD07B80" w14:textId="43E07572" w:rsidR="00A05CAD"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Se trata de una expresión semiológica que se utiliza en nuestro medio. En nuestros libros de texto, tanto el clapoteo como el bazuqueo traducen lo mismo que, como el revisor expone, es el golpe de la onda líquida contra la pared del estómago dilatado. Llamamos clapoteo cuando el golpe y ruido de la onda líquida en la pared del estómago dilatado se pone de manifiesto al comprimir bruscamente la pared abdominal con la mano(haciendo que la onda líquida se mueva de abajo hacia arriba) y bazuqueo cuando esta onda se pone de manifiesto al sacudir brevemente el tronco del paciente hacia ambos lados. Por eso se describió así pero</w:t>
      </w:r>
      <w:r w:rsidR="00F31F18">
        <w:rPr>
          <w:rFonts w:ascii="Courier New" w:eastAsia="Times New Roman" w:hAnsi="Courier New" w:cs="Courier New"/>
          <w:b/>
          <w:bCs/>
          <w:color w:val="333333"/>
          <w:sz w:val="21"/>
          <w:szCs w:val="21"/>
          <w:shd w:val="clear" w:color="auto" w:fill="FDFDFD"/>
          <w:lang w:eastAsia="es-MX"/>
        </w:rPr>
        <w:t>,</w:t>
      </w:r>
      <w:r>
        <w:rPr>
          <w:rFonts w:ascii="Courier New" w:eastAsia="Times New Roman" w:hAnsi="Courier New" w:cs="Courier New"/>
          <w:b/>
          <w:bCs/>
          <w:color w:val="333333"/>
          <w:sz w:val="21"/>
          <w:szCs w:val="21"/>
          <w:shd w:val="clear" w:color="auto" w:fill="FDFDFD"/>
          <w:lang w:eastAsia="es-MX"/>
        </w:rPr>
        <w:t xml:space="preserve"> de todas formas</w:t>
      </w:r>
      <w:r w:rsidR="00F31F18">
        <w:rPr>
          <w:rFonts w:ascii="Courier New" w:eastAsia="Times New Roman" w:hAnsi="Courier New" w:cs="Courier New"/>
          <w:b/>
          <w:bCs/>
          <w:color w:val="333333"/>
          <w:sz w:val="21"/>
          <w:szCs w:val="21"/>
          <w:shd w:val="clear" w:color="auto" w:fill="FDFDFD"/>
          <w:lang w:eastAsia="es-MX"/>
        </w:rPr>
        <w:t>,</w:t>
      </w:r>
      <w:r>
        <w:rPr>
          <w:rFonts w:ascii="Courier New" w:eastAsia="Times New Roman" w:hAnsi="Courier New" w:cs="Courier New"/>
          <w:b/>
          <w:bCs/>
          <w:color w:val="333333"/>
          <w:sz w:val="21"/>
          <w:szCs w:val="21"/>
          <w:shd w:val="clear" w:color="auto" w:fill="FDFDFD"/>
          <w:lang w:eastAsia="es-MX"/>
        </w:rPr>
        <w:t xml:space="preserve"> se modifica el texto.</w:t>
      </w:r>
    </w:p>
    <w:p w14:paraId="5C1EB5C4" w14:textId="77777777" w:rsidR="00A05CAD" w:rsidRDefault="00A05CAD" w:rsidP="00A05CAD">
      <w:pPr>
        <w:rPr>
          <w:rFonts w:ascii="Courier New" w:eastAsia="Times New Roman" w:hAnsi="Courier New" w:cs="Courier New"/>
          <w:b/>
          <w:bCs/>
          <w:color w:val="333333"/>
          <w:sz w:val="21"/>
          <w:szCs w:val="21"/>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6,.Si hay una estenosis duodenal por esta pinza ,cómo se explica que con</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tratamiento médico desaparece?</w:t>
      </w:r>
      <w:r w:rsidRPr="00D34812">
        <w:rPr>
          <w:rFonts w:ascii="Courier New" w:eastAsia="Times New Roman" w:hAnsi="Courier New" w:cs="Courier New"/>
          <w:color w:val="333333"/>
          <w:sz w:val="21"/>
          <w:szCs w:val="21"/>
          <w:lang w:eastAsia="es-MX"/>
        </w:rPr>
        <w:br/>
      </w:r>
      <w:r>
        <w:rPr>
          <w:rFonts w:ascii="Courier New" w:eastAsia="Times New Roman" w:hAnsi="Courier New" w:cs="Courier New"/>
          <w:b/>
          <w:bCs/>
          <w:color w:val="333333"/>
          <w:sz w:val="21"/>
          <w:szCs w:val="21"/>
          <w:lang w:eastAsia="es-MX"/>
        </w:rPr>
        <w:t>Como se mencionó más arriba, lo que se plantean son teorías que explicarían el fenómeno en ausencia de otras causas de estenosis duodenal y probablemente la razón de que mejore con la nutrición. Se plantea como una de las causas, la disminución o desaparición del tejido adiposo por emaciación -generalmente cuadros de adelgazamiento brusco-. Esta, a su vez, se sustentaría en que los cuadros agudos se resuelven frecuentemente con soporte nutricional por lo que se considera eventualmente, reversible.</w:t>
      </w:r>
    </w:p>
    <w:p w14:paraId="212FF8FF" w14:textId="77777777" w:rsidR="00A05CAD" w:rsidRDefault="00A05CAD" w:rsidP="00A05CAD">
      <w:pPr>
        <w:ind w:firstLine="708"/>
        <w:rPr>
          <w:rFonts w:ascii="Courier New" w:eastAsia="Times New Roman" w:hAnsi="Courier New" w:cs="Courier New"/>
          <w:b/>
          <w:bCs/>
          <w:color w:val="333333"/>
          <w:sz w:val="21"/>
          <w:szCs w:val="21"/>
          <w:lang w:eastAsia="es-MX"/>
        </w:rPr>
      </w:pPr>
      <w:r>
        <w:rPr>
          <w:rFonts w:ascii="Courier New" w:eastAsia="Times New Roman" w:hAnsi="Courier New" w:cs="Courier New"/>
          <w:b/>
          <w:bCs/>
          <w:color w:val="333333"/>
          <w:sz w:val="21"/>
          <w:szCs w:val="21"/>
          <w:lang w:eastAsia="es-MX"/>
        </w:rPr>
        <w:t xml:space="preserve">Lo que se expone no es una teoría de los autores, sino lo que la literatura propone y que se cita.  </w:t>
      </w:r>
    </w:p>
    <w:p w14:paraId="48700B7A"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7.-Cual es el seguimiento a largo plazo de esta paciente? ¿Tiene una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radiografía de esófago, estómago y duodeno? Cómo es posible que no tiene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una endoscopia y radiografía a largo plazo</w:t>
      </w:r>
    </w:p>
    <w:p w14:paraId="0D75340B" w14:textId="77777777" w:rsidR="00A05CAD"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Los pacientes tuvieron seguimiento clínico sin reproducción de los síntomas. No hubo seguimiento imagenológico por no presentar recurrencias. Se consideró que no hubiera cambiado la conducta terapéutica frente a un paciente asintomático. Las publicaciones acerca de este sindrome no recomiendan ni suelen realizar estudios de imagen de control. </w:t>
      </w:r>
    </w:p>
    <w:p w14:paraId="645A52F9" w14:textId="77777777" w:rsidR="00A05CAD" w:rsidRDefault="00A05CAD" w:rsidP="00A05CAD">
      <w:pPr>
        <w:rPr>
          <w:rFonts w:ascii="Courier New" w:eastAsia="Times New Roman" w:hAnsi="Courier New" w:cs="Courier New"/>
          <w:b/>
          <w:bCs/>
          <w:color w:val="333333"/>
          <w:sz w:val="21"/>
          <w:szCs w:val="21"/>
          <w:shd w:val="clear" w:color="auto" w:fill="FDFDFD"/>
          <w:lang w:eastAsia="es-MX"/>
        </w:rPr>
      </w:pPr>
    </w:p>
    <w:p w14:paraId="782E1782"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shd w:val="clear" w:color="auto" w:fill="FDFDFD"/>
          <w:lang w:eastAsia="es-MX"/>
        </w:rPr>
        <w:t>8.-Esta paciente está curado y no volverá esta estenosis? Realmente existe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esto???</w:t>
      </w:r>
    </w:p>
    <w:p w14:paraId="1B48DC80" w14:textId="15066398" w:rsidR="00A05CAD"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Como ya se expuso anteriormente, comprendemos las preguntas y dudas del revisor que, como ya dijimos, consideramos por demás acertadas y hechas con pensamiento crítico, pero esperamos comprenda que no podemos responder con más certeza. Con este texto, solo se pretende comentar tres casos clínicos infrecuentes que se comportan como casos similares a los descritos en la literatura que se interpretaron como pinzas aortomesentéricas, citando la bibliografía disponible. Lo expuesto es en referencia a éstas. </w:t>
      </w:r>
    </w:p>
    <w:p w14:paraId="553FE128" w14:textId="77777777" w:rsidR="00A05CAD" w:rsidRPr="00782CCA" w:rsidRDefault="00A05CAD" w:rsidP="00A05CAD">
      <w:pPr>
        <w:ind w:firstLine="708"/>
        <w:rPr>
          <w:rFonts w:ascii="Courier New" w:eastAsia="Times New Roman" w:hAnsi="Courier New" w:cs="Courier New"/>
          <w:b/>
          <w:bCs/>
          <w:color w:val="333333"/>
          <w:sz w:val="21"/>
          <w:szCs w:val="21"/>
          <w:shd w:val="clear" w:color="auto" w:fill="FDFDFD"/>
          <w:lang w:eastAsia="es-MX"/>
        </w:rPr>
      </w:pPr>
      <w:r w:rsidRPr="00782CCA">
        <w:rPr>
          <w:rFonts w:ascii="Courier New" w:eastAsia="Times New Roman" w:hAnsi="Courier New" w:cs="Courier New"/>
          <w:b/>
          <w:bCs/>
          <w:color w:val="333333"/>
          <w:sz w:val="21"/>
          <w:szCs w:val="21"/>
          <w:shd w:val="clear" w:color="auto" w:fill="FDFDFD"/>
          <w:lang w:eastAsia="es-MX"/>
        </w:rPr>
        <w:t xml:space="preserve">Como ya se mencionó, el reconocimiento como entidad patológica es discutido siendo en su mayoría, un diagnóstico de exclusión al no encontrar otras causas que expliquen el cuadro clínico como se expone en el comienzo de la discusión. Los pocos casos que se describen en la literatura son pacientes con estenosis duodenales que se plantean secundarias a variaciones del ángulo </w:t>
      </w:r>
      <w:r w:rsidRPr="00782CCA">
        <w:rPr>
          <w:rFonts w:ascii="Courier New" w:eastAsia="Times New Roman" w:hAnsi="Courier New" w:cs="Courier New"/>
          <w:b/>
          <w:bCs/>
          <w:color w:val="333333"/>
          <w:sz w:val="21"/>
          <w:szCs w:val="21"/>
          <w:shd w:val="clear" w:color="auto" w:fill="FDFDFD"/>
          <w:lang w:eastAsia="es-MX"/>
        </w:rPr>
        <w:lastRenderedPageBreak/>
        <w:t xml:space="preserve">aortomesentérico superior en condiciones donde se produce un rápido descenso ponderal o condiciones que pudieran determinar variaciones en la topografía del ángulo duodeno yeyunal e inserción del ángulo de Treitz. Son planteos teóricos para que intentan explicar los cuadros clínicos en ausencia de otros diagnósticos. La presencia de condiciones asociadas (adelgazamiento rápido, cirugías de columna, entre otras) son necesarias para la interpretación de este sindrome pues, un ángulo aortomesentérico estrecho no es razón suficiente para determinar una estenosis dudodenal, pudiendo existir pacientes con ángulos estrechos, asintomáticos. </w:t>
      </w:r>
      <w:r>
        <w:rPr>
          <w:rFonts w:ascii="Courier New" w:eastAsia="Times New Roman" w:hAnsi="Courier New" w:cs="Courier New"/>
          <w:b/>
          <w:bCs/>
          <w:color w:val="333333"/>
          <w:sz w:val="21"/>
          <w:szCs w:val="21"/>
          <w:shd w:val="clear" w:color="auto" w:fill="FDFDFD"/>
          <w:lang w:eastAsia="es-MX"/>
        </w:rPr>
        <w:t xml:space="preserve">O, de manera inversa, </w:t>
      </w:r>
      <w:r w:rsidRPr="00782CCA">
        <w:rPr>
          <w:rFonts w:ascii="Courier New" w:eastAsia="Times New Roman" w:hAnsi="Courier New" w:cs="Courier New"/>
          <w:b/>
          <w:bCs/>
          <w:color w:val="333333"/>
          <w:sz w:val="21"/>
          <w:szCs w:val="21"/>
          <w:shd w:val="clear" w:color="auto" w:fill="FDFDFD"/>
          <w:lang w:eastAsia="es-MX"/>
        </w:rPr>
        <w:t>los pacientes con obstrucción duodenal a nivel del pasaje aortomesentérico sin otra causa que lo explique, se asocian a ángulos aortomesentéricos estrechos en la tomografía.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CASO 2</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1.-que tipo de cirugía abdominal tuvo y que complicaciones tuvo?</w:t>
      </w:r>
    </w:p>
    <w:p w14:paraId="0EADA063"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901A0C">
        <w:rPr>
          <w:rFonts w:ascii="Courier New" w:eastAsia="Times New Roman" w:hAnsi="Courier New" w:cs="Courier New"/>
          <w:b/>
          <w:bCs/>
          <w:color w:val="333333"/>
          <w:sz w:val="21"/>
          <w:szCs w:val="21"/>
          <w:lang w:eastAsia="es-MX"/>
        </w:rPr>
        <w:t xml:space="preserve">El paciente presentó un vólvulo de sigmoides que se devolvuló en la urgencia mediana una laparotomía. En la evolución instala un nuevo episodio de oclusión intestinal, agregando elementos de irritación peritoneal por lo que se reintervino. Se observó un vólvulo de intestino delgado con isquemia del asa que se resecó. La evolución postoperatoria fue la comentada. </w:t>
      </w:r>
      <w:r>
        <w:rPr>
          <w:rFonts w:ascii="Courier New" w:eastAsia="Times New Roman" w:hAnsi="Courier New" w:cs="Courier New"/>
          <w:b/>
          <w:bCs/>
          <w:color w:val="333333"/>
          <w:sz w:val="21"/>
          <w:szCs w:val="21"/>
          <w:lang w:eastAsia="es-MX"/>
        </w:rPr>
        <w:t xml:space="preserve">Se agrega todo el caso clínico comentado. </w:t>
      </w:r>
      <w:r w:rsidRPr="00901A0C">
        <w:rPr>
          <w:rFonts w:ascii="Courier New" w:eastAsia="Times New Roman" w:hAnsi="Courier New" w:cs="Courier New"/>
          <w:b/>
          <w:bCs/>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2.-Si el paciente tenía una enfermedad grave y complicaciones</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postoperatorias, me imagino que le hicieron varias TC contrastadas. ¿Estaba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este presunto síndrome en algunas de estas TC antes?</w:t>
      </w:r>
    </w:p>
    <w:p w14:paraId="35EEBC2C"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lang w:eastAsia="es-MX"/>
        </w:rPr>
        <w:t xml:space="preserve">No se realizaron tomografías previas. El diagnóstico para la reintervención fue clínico y radiológico.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3.-que es disionias?</w:t>
      </w:r>
    </w:p>
    <w:p w14:paraId="22B5C565"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1300F1">
        <w:rPr>
          <w:rFonts w:ascii="Courier New" w:eastAsia="Times New Roman" w:hAnsi="Courier New" w:cs="Courier New"/>
          <w:b/>
          <w:bCs/>
          <w:color w:val="333333"/>
          <w:sz w:val="21"/>
          <w:szCs w:val="21"/>
          <w:shd w:val="clear" w:color="auto" w:fill="FDFDFD"/>
          <w:lang w:eastAsia="es-MX"/>
        </w:rPr>
        <w:t>Alteraciones del equilibrio iónico. En el caso en concreto, se refiere a la corrección de la hipopotasemia, hiponatremia e hipocloremia que presentaba el paciente.</w:t>
      </w:r>
      <w:r>
        <w:rPr>
          <w:rFonts w:ascii="Courier New" w:eastAsia="Times New Roman" w:hAnsi="Courier New" w:cs="Courier New"/>
          <w:color w:val="333333"/>
          <w:sz w:val="21"/>
          <w:szCs w:val="21"/>
          <w:shd w:val="clear" w:color="auto" w:fill="FDFDFD"/>
          <w:lang w:eastAsia="es-MX"/>
        </w:rPr>
        <w:t xml:space="preserve">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4.-cómo es posible que paso este síndrome con tratamiento médico,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teniendo una estenosis duodenal? ¿Cuál es el seguimiento de este paciente?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¿Hay alguna radiografía de control alejado?</w:t>
      </w:r>
    </w:p>
    <w:p w14:paraId="32626C43" w14:textId="77777777" w:rsidR="00A05CAD" w:rsidRPr="00986249" w:rsidRDefault="00A05CAD" w:rsidP="00A05CAD">
      <w:pPr>
        <w:rPr>
          <w:rFonts w:ascii="Courier New" w:eastAsia="Times New Roman" w:hAnsi="Courier New" w:cs="Courier New"/>
          <w:b/>
          <w:bCs/>
          <w:color w:val="333333"/>
          <w:sz w:val="21"/>
          <w:szCs w:val="21"/>
          <w:shd w:val="clear" w:color="auto" w:fill="FDFDFD"/>
          <w:lang w:eastAsia="es-MX"/>
        </w:rPr>
      </w:pPr>
      <w:r w:rsidRPr="00986249">
        <w:rPr>
          <w:rFonts w:ascii="Courier New" w:eastAsia="Times New Roman" w:hAnsi="Courier New" w:cs="Courier New"/>
          <w:b/>
          <w:bCs/>
          <w:color w:val="333333"/>
          <w:sz w:val="21"/>
          <w:szCs w:val="21"/>
          <w:shd w:val="clear" w:color="auto" w:fill="FDFDFD"/>
          <w:lang w:eastAsia="es-MX"/>
        </w:rPr>
        <w:t xml:space="preserve">Como las preguntas 6 y 7 que el revisor plantea del caso clínico anterior, se teoriza que esta obstrucción es reversible ya que puede mejorar con el soporte nutricional, a diferencia de otras causas de estenosis de la luz duodenal. Se considera que es un caso de adelgazamiento extremo y rápido que, una vez tratado, es poco probable que se vuelvan a presentar en la evolución. </w:t>
      </w:r>
    </w:p>
    <w:p w14:paraId="04E02581"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986249">
        <w:rPr>
          <w:rFonts w:ascii="Courier New" w:eastAsia="Times New Roman" w:hAnsi="Courier New" w:cs="Courier New"/>
          <w:b/>
          <w:bCs/>
          <w:color w:val="333333"/>
          <w:sz w:val="21"/>
          <w:szCs w:val="21"/>
          <w:shd w:val="clear" w:color="auto" w:fill="FDFDFD"/>
          <w:lang w:eastAsia="es-MX"/>
        </w:rPr>
        <w:t>Este paciente tuvo seguimiento en policlínica y el control fue clínico. No se solicitaron estudios de control ya que no reiteró sintomatología.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CASO N 3</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1.-cuánto tiempo de molestias tenía?</w:t>
      </w:r>
    </w:p>
    <w:p w14:paraId="260B6D34"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BB5634">
        <w:rPr>
          <w:rFonts w:ascii="Courier New" w:eastAsia="Times New Roman" w:hAnsi="Courier New" w:cs="Courier New"/>
          <w:b/>
          <w:bCs/>
          <w:color w:val="333333"/>
          <w:sz w:val="21"/>
          <w:szCs w:val="21"/>
          <w:shd w:val="clear" w:color="auto" w:fill="FDFDFD"/>
          <w:lang w:eastAsia="es-MX"/>
        </w:rPr>
        <w:t>Presentaba síntomas desde los 9 años.</w:t>
      </w:r>
      <w:r>
        <w:rPr>
          <w:rFonts w:ascii="Courier New" w:eastAsia="Times New Roman" w:hAnsi="Courier New" w:cs="Courier New"/>
          <w:b/>
          <w:bCs/>
          <w:color w:val="333333"/>
          <w:sz w:val="21"/>
          <w:szCs w:val="21"/>
          <w:shd w:val="clear" w:color="auto" w:fill="FDFDFD"/>
          <w:lang w:eastAsia="es-MX"/>
        </w:rPr>
        <w:t xml:space="preserve"> Refería dolor epigástrico y de hipocondrio izquierdo con algunos episodios de vómitos que mejoraban con el movimiento. Se agrega en el texto.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lastRenderedPageBreak/>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2.-Cuál es el control radiológico posterior a la cirugía? Cuál es el</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seguimiento a largo plazo?</w:t>
      </w:r>
    </w:p>
    <w:p w14:paraId="1F69253B" w14:textId="4AE44D59" w:rsidR="00A05CAD" w:rsidRDefault="00A05CAD" w:rsidP="00A05CAD">
      <w:pPr>
        <w:rPr>
          <w:rFonts w:ascii="Courier New" w:eastAsia="Times New Roman" w:hAnsi="Courier New" w:cs="Courier New"/>
          <w:b/>
          <w:bCs/>
          <w:color w:val="333333"/>
          <w:sz w:val="21"/>
          <w:szCs w:val="21"/>
          <w:shd w:val="clear" w:color="auto" w:fill="FDFDFD"/>
          <w:lang w:eastAsia="es-MX"/>
        </w:rPr>
      </w:pPr>
      <w:r w:rsidRPr="0025047E">
        <w:rPr>
          <w:rFonts w:ascii="Courier New" w:eastAsia="Times New Roman" w:hAnsi="Courier New" w:cs="Courier New"/>
          <w:b/>
          <w:bCs/>
          <w:color w:val="333333"/>
          <w:sz w:val="21"/>
          <w:szCs w:val="21"/>
          <w:shd w:val="clear" w:color="auto" w:fill="FDFDFD"/>
          <w:lang w:eastAsia="es-MX"/>
        </w:rPr>
        <w:t xml:space="preserve">De esta paciente, pasaron 4 años de su cirugía </w:t>
      </w:r>
      <w:r w:rsidR="00F31F18">
        <w:rPr>
          <w:rFonts w:ascii="Courier New" w:eastAsia="Times New Roman" w:hAnsi="Courier New" w:cs="Courier New"/>
          <w:b/>
          <w:bCs/>
          <w:color w:val="333333"/>
          <w:sz w:val="21"/>
          <w:szCs w:val="21"/>
          <w:shd w:val="clear" w:color="auto" w:fill="FDFDFD"/>
          <w:lang w:eastAsia="es-MX"/>
        </w:rPr>
        <w:t>y no ha vuelto a consultar</w:t>
      </w:r>
      <w:r w:rsidRPr="0025047E">
        <w:rPr>
          <w:rFonts w:ascii="Courier New" w:eastAsia="Times New Roman" w:hAnsi="Courier New" w:cs="Courier New"/>
          <w:b/>
          <w:bCs/>
          <w:color w:val="333333"/>
          <w:sz w:val="21"/>
          <w:szCs w:val="21"/>
          <w:shd w:val="clear" w:color="auto" w:fill="FDFDFD"/>
          <w:lang w:eastAsia="es-MX"/>
        </w:rPr>
        <w:t>. No se realizaron controles imagenológicos</w:t>
      </w:r>
      <w:r>
        <w:rPr>
          <w:rFonts w:ascii="Courier New" w:eastAsia="Times New Roman" w:hAnsi="Courier New" w:cs="Courier New"/>
          <w:b/>
          <w:bCs/>
          <w:color w:val="333333"/>
          <w:sz w:val="21"/>
          <w:szCs w:val="21"/>
          <w:shd w:val="clear" w:color="auto" w:fill="FDFDFD"/>
          <w:lang w:eastAsia="es-MX"/>
        </w:rPr>
        <w:t xml:space="preserve">. </w:t>
      </w:r>
    </w:p>
    <w:p w14:paraId="1FC60AE6" w14:textId="77777777" w:rsidR="00A05CAD" w:rsidRDefault="00A05CAD" w:rsidP="00A05CAD">
      <w:pPr>
        <w:rPr>
          <w:rFonts w:ascii="Courier New" w:eastAsia="Times New Roman" w:hAnsi="Courier New" w:cs="Courier New"/>
          <w:b/>
          <w:bCs/>
          <w:color w:val="333333"/>
          <w:sz w:val="21"/>
          <w:szCs w:val="21"/>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DISCUSIÓN</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1.-Hay comprobación científica real de cuanta grasa existe y cuanta grasa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tiene que desaparecer alrededor de la AMS para que se estenose el duodeno y</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aparezca este síndrome?</w:t>
      </w:r>
      <w:r w:rsidRPr="00D34812">
        <w:rPr>
          <w:rFonts w:ascii="Courier New" w:eastAsia="Times New Roman" w:hAnsi="Courier New" w:cs="Courier New"/>
          <w:color w:val="333333"/>
          <w:sz w:val="21"/>
          <w:szCs w:val="21"/>
          <w:lang w:eastAsia="es-MX"/>
        </w:rPr>
        <w:br/>
      </w:r>
      <w:r>
        <w:rPr>
          <w:rFonts w:ascii="Courier New" w:eastAsia="Times New Roman" w:hAnsi="Courier New" w:cs="Courier New"/>
          <w:b/>
          <w:bCs/>
          <w:color w:val="333333"/>
          <w:sz w:val="21"/>
          <w:szCs w:val="21"/>
          <w:lang w:eastAsia="es-MX"/>
        </w:rPr>
        <w:t>No hasta donde hemos revisado. Solamente se mide la distancia y el ángulo aortomesentérico como elemento indirecto.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2.  ¿la anastomosis ileo-anal produzca esta condición?</w:t>
      </w:r>
      <w:r w:rsidRPr="00D34812">
        <w:rPr>
          <w:rFonts w:ascii="Courier New" w:eastAsia="Times New Roman" w:hAnsi="Courier New" w:cs="Courier New"/>
          <w:color w:val="333333"/>
          <w:sz w:val="21"/>
          <w:szCs w:val="21"/>
          <w:lang w:eastAsia="es-MX"/>
        </w:rPr>
        <w:br/>
      </w:r>
      <w:r>
        <w:rPr>
          <w:rFonts w:ascii="Courier New" w:eastAsia="Times New Roman" w:hAnsi="Courier New" w:cs="Courier New"/>
          <w:b/>
          <w:bCs/>
          <w:color w:val="333333"/>
          <w:sz w:val="21"/>
          <w:szCs w:val="21"/>
          <w:lang w:eastAsia="es-MX"/>
        </w:rPr>
        <w:t>Se describe como eventual causa de este sindrome debido a publicaciones que lo han reportado luego de coloproctectomías con confección de reservorio ileoanal. Son reportes, como la mayoría de los asociados a esta entidad clínica, por lo que no hay evidencia científica de calidad. En este caso concreto se plantea que la sección y rotación de la raíz del mesenterio para permitir el descenso del pouch a la pelvis puede llegar a determinar una modificación del ángulo duodenoyeyunal que favorecería la aparición de este sindrome. Como se comentó previamente, estos son postulados que pretenden explicar la aparición de una obstrucción duodenal con transición entre el duodeno II y III a nivel del pasaje aortomesentérico sin otra causa que lo explique en pacientes con este antecedente. Sabemos también que la mayoría de los pacientes con coloproctectomía y pouch ileal no presentan este sindrome. Se hizo referencia por el caso clínico reportado en la bibliografía disponible.</w:t>
      </w:r>
    </w:p>
    <w:p w14:paraId="0B9CD174"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3.-qué tiene que ver la úlcera duodenal en este cuadro?</w:t>
      </w:r>
    </w:p>
    <w:p w14:paraId="1A1C15F3"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Está escrito en el texto porque en la bibliografía se ha asociado la presencia de úlcera duodenal a la aparición del sindrome en aquellos casos con disminución de las ingestas y adelgazamiento marcado en pacientes con úlcera duodenal que no se alimentan por la aparición de dolor. Es una explicación teórica al fenómeno, una asociación patológica frente a un paciente con obstrucción duodenal que se ha descrito en la literatura. Nosotros no lo hemos comprobado y entendemos que esto no es una condición determinante en sí misma. Dado lo anecdótico del caso, se retira del texto la mención.</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3.-Esta condición tiene explicaciones muy poco creíbles respecto a la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disminución de la grasa de la AMS a ese nivel que debe ser 3 a 5 gr</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produzca este cuadro.</w:t>
      </w:r>
    </w:p>
    <w:p w14:paraId="4282D7B4" w14:textId="77777777" w:rsidR="00A05CAD"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Ya se ha respondido al comentario. Se modifica la discusión haciendo mención a las dudas planteadas por el revisor. </w:t>
      </w:r>
    </w:p>
    <w:p w14:paraId="3099F8B9"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lastRenderedPageBreak/>
        <w:br/>
      </w:r>
      <w:r w:rsidRPr="00D34812">
        <w:rPr>
          <w:rFonts w:ascii="Courier New" w:eastAsia="Times New Roman" w:hAnsi="Courier New" w:cs="Courier New"/>
          <w:color w:val="333333"/>
          <w:sz w:val="21"/>
          <w:szCs w:val="21"/>
          <w:shd w:val="clear" w:color="auto" w:fill="FDFDFD"/>
          <w:lang w:eastAsia="es-MX"/>
        </w:rPr>
        <w:t>4.-Ha determinado científicamente que variaciones del ángulo de Treitz</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ocurren? El ligamento de Treitz no es músculo, sino tejido conectivo.</w:t>
      </w:r>
    </w:p>
    <w:p w14:paraId="1DE78D01" w14:textId="77777777" w:rsidR="00A05CAD" w:rsidRPr="00062659"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No hemos</w:t>
      </w:r>
      <w:r w:rsidRPr="00062659">
        <w:rPr>
          <w:rFonts w:ascii="Courier New" w:eastAsia="Times New Roman" w:hAnsi="Courier New" w:cs="Courier New"/>
          <w:b/>
          <w:bCs/>
          <w:color w:val="333333"/>
          <w:sz w:val="21"/>
          <w:szCs w:val="21"/>
          <w:shd w:val="clear" w:color="auto" w:fill="FDFDFD"/>
          <w:lang w:eastAsia="es-MX"/>
        </w:rPr>
        <w:t xml:space="preserve"> determinado científicamente las variaciones del </w:t>
      </w:r>
      <w:r>
        <w:rPr>
          <w:rFonts w:ascii="Courier New" w:eastAsia="Times New Roman" w:hAnsi="Courier New" w:cs="Courier New"/>
          <w:b/>
          <w:bCs/>
          <w:color w:val="333333"/>
          <w:sz w:val="21"/>
          <w:szCs w:val="21"/>
          <w:shd w:val="clear" w:color="auto" w:fill="FDFDFD"/>
          <w:lang w:eastAsia="es-MX"/>
        </w:rPr>
        <w:t xml:space="preserve">ángulo </w:t>
      </w:r>
      <w:r w:rsidRPr="00062659">
        <w:rPr>
          <w:rFonts w:ascii="Courier New" w:eastAsia="Times New Roman" w:hAnsi="Courier New" w:cs="Courier New"/>
          <w:b/>
          <w:bCs/>
          <w:color w:val="333333"/>
          <w:sz w:val="21"/>
          <w:szCs w:val="21"/>
          <w:shd w:val="clear" w:color="auto" w:fill="FDFDFD"/>
          <w:lang w:eastAsia="es-MX"/>
        </w:rPr>
        <w:t>de Treitz sino que hemos hecho referencia a las hipótesis plasmadas en la literatura.</w:t>
      </w:r>
    </w:p>
    <w:p w14:paraId="571910E4"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062659">
        <w:rPr>
          <w:rFonts w:ascii="Courier New" w:eastAsia="Times New Roman" w:hAnsi="Courier New" w:cs="Courier New"/>
          <w:b/>
          <w:bCs/>
          <w:color w:val="333333"/>
          <w:sz w:val="21"/>
          <w:szCs w:val="21"/>
          <w:shd w:val="clear" w:color="auto" w:fill="FDFDFD"/>
          <w:lang w:eastAsia="es-MX"/>
        </w:rPr>
        <w:t xml:space="preserve">Si bien es un ligamento, las descripciones anatómicas del ligamento de Treitz hacen referencia a su conformación por tejido conjuntivo y también </w:t>
      </w:r>
      <w:r>
        <w:rPr>
          <w:rFonts w:ascii="Courier New" w:eastAsia="Times New Roman" w:hAnsi="Courier New" w:cs="Courier New"/>
          <w:b/>
          <w:bCs/>
          <w:color w:val="333333"/>
          <w:sz w:val="21"/>
          <w:szCs w:val="21"/>
          <w:shd w:val="clear" w:color="auto" w:fill="FDFDFD"/>
          <w:lang w:eastAsia="es-MX"/>
        </w:rPr>
        <w:t>fibras musculares lisas</w:t>
      </w:r>
      <w:r w:rsidRPr="00062659">
        <w:rPr>
          <w:rFonts w:ascii="Courier New" w:eastAsia="Times New Roman" w:hAnsi="Courier New" w:cs="Courier New"/>
          <w:b/>
          <w:bCs/>
          <w:color w:val="333333"/>
          <w:sz w:val="21"/>
          <w:szCs w:val="21"/>
          <w:shd w:val="clear" w:color="auto" w:fill="FDFDFD"/>
          <w:lang w:eastAsia="es-MX"/>
        </w:rPr>
        <w:t>.</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5.-asimismo, se ha determinado exactamente qué anomalía de la AMS puede</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estrechar el espacio de pasaje duodenal? ¿¿Realmente existe esta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demostracion en la literatura científica?</w:t>
      </w:r>
    </w:p>
    <w:p w14:paraId="77A9D723"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Como se comentó, son teorías a las que la bibliografía hace referencia.</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6.-qué es FGC?</w:t>
      </w:r>
    </w:p>
    <w:p w14:paraId="49AF5186" w14:textId="23F76AC4" w:rsidR="00A05CAD" w:rsidRDefault="00A05CAD" w:rsidP="00A05CAD">
      <w:pPr>
        <w:rPr>
          <w:rFonts w:ascii="Courier New" w:eastAsia="Times New Roman" w:hAnsi="Courier New" w:cs="Courier New"/>
          <w:color w:val="333333"/>
          <w:sz w:val="21"/>
          <w:szCs w:val="21"/>
          <w:shd w:val="clear" w:color="auto" w:fill="FDFDFD"/>
          <w:lang w:eastAsia="es-MX"/>
        </w:rPr>
      </w:pPr>
      <w:r w:rsidRPr="0042122C">
        <w:rPr>
          <w:rFonts w:ascii="Courier New" w:eastAsia="Times New Roman" w:hAnsi="Courier New" w:cs="Courier New"/>
          <w:b/>
          <w:bCs/>
          <w:color w:val="333333"/>
          <w:sz w:val="21"/>
          <w:szCs w:val="21"/>
          <w:shd w:val="clear" w:color="auto" w:fill="FDFDFD"/>
          <w:lang w:eastAsia="es-MX"/>
        </w:rPr>
        <w:t xml:space="preserve">Disculpas </w:t>
      </w:r>
      <w:r>
        <w:rPr>
          <w:rFonts w:ascii="Courier New" w:eastAsia="Times New Roman" w:hAnsi="Courier New" w:cs="Courier New"/>
          <w:b/>
          <w:bCs/>
          <w:color w:val="333333"/>
          <w:sz w:val="21"/>
          <w:szCs w:val="21"/>
          <w:shd w:val="clear" w:color="auto" w:fill="FDFDFD"/>
          <w:lang w:eastAsia="es-MX"/>
        </w:rPr>
        <w:t xml:space="preserve">a los revisores </w:t>
      </w:r>
      <w:r w:rsidRPr="0042122C">
        <w:rPr>
          <w:rFonts w:ascii="Courier New" w:eastAsia="Times New Roman" w:hAnsi="Courier New" w:cs="Courier New"/>
          <w:b/>
          <w:bCs/>
          <w:color w:val="333333"/>
          <w:sz w:val="21"/>
          <w:szCs w:val="21"/>
          <w:shd w:val="clear" w:color="auto" w:fill="FDFDFD"/>
          <w:lang w:eastAsia="es-MX"/>
        </w:rPr>
        <w:t>por la abreviación sin aclaración. Fue un error durante la modificación del text</w:t>
      </w:r>
      <w:r>
        <w:rPr>
          <w:rFonts w:ascii="Courier New" w:eastAsia="Times New Roman" w:hAnsi="Courier New" w:cs="Courier New"/>
          <w:b/>
          <w:bCs/>
          <w:color w:val="333333"/>
          <w:sz w:val="21"/>
          <w:szCs w:val="21"/>
          <w:shd w:val="clear" w:color="auto" w:fill="FDFDFD"/>
          <w:lang w:eastAsia="es-MX"/>
        </w:rPr>
        <w:t>o</w:t>
      </w:r>
      <w:r w:rsidRPr="0042122C">
        <w:rPr>
          <w:rFonts w:ascii="Courier New" w:eastAsia="Times New Roman" w:hAnsi="Courier New" w:cs="Courier New"/>
          <w:b/>
          <w:bCs/>
          <w:color w:val="333333"/>
          <w:sz w:val="21"/>
          <w:szCs w:val="21"/>
          <w:shd w:val="clear" w:color="auto" w:fill="FDFDFD"/>
          <w:lang w:eastAsia="es-MX"/>
        </w:rPr>
        <w:t>. Lo tomamos como abreviación de Fibro esofagogastroduodenoscopía</w:t>
      </w:r>
      <w:r w:rsidR="00F31F18">
        <w:rPr>
          <w:rFonts w:ascii="Courier New" w:eastAsia="Times New Roman" w:hAnsi="Courier New" w:cs="Courier New"/>
          <w:b/>
          <w:bCs/>
          <w:color w:val="333333"/>
          <w:sz w:val="21"/>
          <w:szCs w:val="21"/>
          <w:shd w:val="clear" w:color="auto" w:fill="FDFDFD"/>
          <w:lang w:eastAsia="es-MX"/>
        </w:rPr>
        <w:t>. Se deja el término</w:t>
      </w:r>
      <w:r>
        <w:rPr>
          <w:rFonts w:ascii="Courier New" w:eastAsia="Times New Roman" w:hAnsi="Courier New" w:cs="Courier New"/>
          <w:b/>
          <w:bCs/>
          <w:color w:val="333333"/>
          <w:sz w:val="21"/>
          <w:szCs w:val="21"/>
          <w:shd w:val="clear" w:color="auto" w:fill="FDFDFD"/>
          <w:lang w:eastAsia="es-MX"/>
        </w:rPr>
        <w:t xml:space="preserve"> video endoscopía digestiva alta (VEDA)</w:t>
      </w:r>
      <w:r w:rsidRPr="0042122C">
        <w:rPr>
          <w:rFonts w:ascii="Courier New" w:eastAsia="Times New Roman" w:hAnsi="Courier New" w:cs="Courier New"/>
          <w:b/>
          <w:bCs/>
          <w:color w:val="333333"/>
          <w:sz w:val="21"/>
          <w:szCs w:val="21"/>
          <w:shd w:val="clear" w:color="auto" w:fill="FDFDFD"/>
          <w:lang w:eastAsia="es-MX"/>
        </w:rPr>
        <w:t>.</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7.-No existen ondas peristálticas retrógradas en el estómago o duodeno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,ya que peristalsis significa la presencia de ondas progresivas secuenciales</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y no simultáneas, por la existencia de marcapaso gástrico y duodenal</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debido a las células de Cajal. No hay ondas retrógradas</w:t>
      </w:r>
    </w:p>
    <w:p w14:paraId="65D76C9A" w14:textId="1B0686CA"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Se entiende lo que plantea el revisor y por tanto el término “peristáltico” está mal empleado al hacer referencia a la onda líquida del contenido intestinal. </w:t>
      </w:r>
      <w:r w:rsidR="00F31F18">
        <w:rPr>
          <w:rFonts w:ascii="Courier New" w:eastAsia="Times New Roman" w:hAnsi="Courier New" w:cs="Courier New"/>
          <w:b/>
          <w:bCs/>
          <w:color w:val="333333"/>
          <w:sz w:val="21"/>
          <w:szCs w:val="21"/>
          <w:shd w:val="clear" w:color="auto" w:fill="FDFDFD"/>
          <w:lang w:eastAsia="es-MX"/>
        </w:rPr>
        <w:t>Se realizó la modificación del texto</w:t>
      </w:r>
      <w:r>
        <w:rPr>
          <w:rFonts w:ascii="Courier New" w:eastAsia="Times New Roman" w:hAnsi="Courier New" w:cs="Courier New"/>
          <w:b/>
          <w:bCs/>
          <w:color w:val="333333"/>
          <w:sz w:val="21"/>
          <w:szCs w:val="21"/>
          <w:shd w:val="clear" w:color="auto" w:fill="FDFDFD"/>
          <w:lang w:eastAsia="es-MX"/>
        </w:rPr>
        <w:t>.</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8.-Si la estenosis duodenal es real ,no puede ser ocasional y debe ser</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permanente ,Porqué al colocar en prono hay buen paso del contraste?</w:t>
      </w:r>
    </w:p>
    <w:p w14:paraId="146E3181" w14:textId="646DB791"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Se teoriza en la literatura que la obstrucción, sobretodo en los casos subagudos, no es necesariamente completa sino que hay cierto grado de pasaje y que este se vería favorecido por los cambios de posición utilizando a favor la gravedad (estos serían el decúbito prono y el lateral izquierdo).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9.-Hay evidencia científica que el aumento de la grasa mesentérica(cuanto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mide o pesa esta grasa)</w:t>
      </w:r>
      <w:r>
        <w:rPr>
          <w:rFonts w:ascii="Courier New" w:eastAsia="Times New Roman" w:hAnsi="Courier New" w:cs="Courier New"/>
          <w:color w:val="333333"/>
          <w:sz w:val="21"/>
          <w:szCs w:val="21"/>
          <w:shd w:val="clear" w:color="auto" w:fill="FDFDFD"/>
          <w:lang w:eastAsia="es-MX"/>
        </w:rPr>
        <w:t>.</w:t>
      </w:r>
    </w:p>
    <w:p w14:paraId="626DE85E" w14:textId="60281AC1"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No conocemos</w:t>
      </w:r>
      <w:r w:rsidRPr="00F775B9">
        <w:rPr>
          <w:rFonts w:ascii="Courier New" w:eastAsia="Times New Roman" w:hAnsi="Courier New" w:cs="Courier New"/>
          <w:b/>
          <w:bCs/>
          <w:color w:val="333333"/>
          <w:sz w:val="21"/>
          <w:szCs w:val="21"/>
          <w:shd w:val="clear" w:color="auto" w:fill="FDFDFD"/>
          <w:lang w:eastAsia="es-MX"/>
        </w:rPr>
        <w:t xml:space="preserve"> estudios en humanos que hayan disecado y pesado la grasa</w:t>
      </w:r>
      <w:r>
        <w:rPr>
          <w:rFonts w:ascii="Courier New" w:eastAsia="Times New Roman" w:hAnsi="Courier New" w:cs="Courier New"/>
          <w:b/>
          <w:bCs/>
          <w:color w:val="333333"/>
          <w:sz w:val="21"/>
          <w:szCs w:val="21"/>
          <w:shd w:val="clear" w:color="auto" w:fill="FDFDFD"/>
          <w:lang w:eastAsia="es-MX"/>
        </w:rPr>
        <w:t xml:space="preserve"> retromesentérica y</w:t>
      </w:r>
      <w:r w:rsidRPr="00F775B9">
        <w:rPr>
          <w:rFonts w:ascii="Courier New" w:eastAsia="Times New Roman" w:hAnsi="Courier New" w:cs="Courier New"/>
          <w:b/>
          <w:bCs/>
          <w:color w:val="333333"/>
          <w:sz w:val="21"/>
          <w:szCs w:val="21"/>
          <w:shd w:val="clear" w:color="auto" w:fill="FDFDFD"/>
          <w:lang w:eastAsia="es-MX"/>
        </w:rPr>
        <w:t xml:space="preserve"> perivascular que rodea al origen de la AMS</w:t>
      </w:r>
      <w:r>
        <w:rPr>
          <w:rFonts w:ascii="Courier New" w:eastAsia="Times New Roman" w:hAnsi="Courier New" w:cs="Courier New"/>
          <w:b/>
          <w:bCs/>
          <w:color w:val="333333"/>
          <w:sz w:val="21"/>
          <w:szCs w:val="21"/>
          <w:shd w:val="clear" w:color="auto" w:fill="FDFDFD"/>
          <w:lang w:eastAsia="es-MX"/>
        </w:rPr>
        <w:t xml:space="preserve"> así como tampoco estudios imagenológicos que evalúen el área de tejido que se encuentra a nivel del pasaje aortomesentérico y lo comparen en pacientes con sospecha se sindrome de Wilkie</w:t>
      </w:r>
      <w:r w:rsidRPr="00F775B9">
        <w:rPr>
          <w:rFonts w:ascii="Courier New" w:eastAsia="Times New Roman" w:hAnsi="Courier New" w:cs="Courier New"/>
          <w:b/>
          <w:bCs/>
          <w:color w:val="333333"/>
          <w:sz w:val="21"/>
          <w:szCs w:val="21"/>
          <w:shd w:val="clear" w:color="auto" w:fill="FDFDFD"/>
          <w:lang w:eastAsia="es-MX"/>
        </w:rPr>
        <w:t xml:space="preserve">. </w:t>
      </w:r>
      <w:r>
        <w:rPr>
          <w:rFonts w:ascii="Courier New" w:eastAsia="Times New Roman" w:hAnsi="Courier New" w:cs="Courier New"/>
          <w:b/>
          <w:bCs/>
          <w:color w:val="333333"/>
          <w:sz w:val="21"/>
          <w:szCs w:val="21"/>
          <w:shd w:val="clear" w:color="auto" w:fill="FDFDFD"/>
          <w:lang w:eastAsia="es-MX"/>
        </w:rPr>
        <w:t xml:space="preserve">Habitualmente solo se mide el ángulo aortomesentérico o la distancia aortomesentérica superior, pero no se estima la cantidad de tejido.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lastRenderedPageBreak/>
        <w:br/>
      </w:r>
      <w:r w:rsidRPr="00D34812">
        <w:rPr>
          <w:rFonts w:ascii="Courier New" w:eastAsia="Times New Roman" w:hAnsi="Courier New" w:cs="Courier New"/>
          <w:color w:val="333333"/>
          <w:sz w:val="21"/>
          <w:szCs w:val="21"/>
          <w:shd w:val="clear" w:color="auto" w:fill="FDFDFD"/>
          <w:lang w:eastAsia="es-MX"/>
        </w:rPr>
        <w:t>10.-La tasa de éxito de 90% a qué se refiere;</w:t>
      </w:r>
    </w:p>
    <w:p w14:paraId="2D785B6E"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E50497">
        <w:rPr>
          <w:rFonts w:ascii="Courier New" w:eastAsia="Times New Roman" w:hAnsi="Courier New" w:cs="Courier New"/>
          <w:b/>
          <w:bCs/>
          <w:color w:val="333333"/>
          <w:sz w:val="21"/>
          <w:szCs w:val="21"/>
          <w:shd w:val="clear" w:color="auto" w:fill="FDFDFD"/>
          <w:lang w:eastAsia="es-MX"/>
        </w:rPr>
        <w:t xml:space="preserve">A la </w:t>
      </w:r>
      <w:r>
        <w:rPr>
          <w:rFonts w:ascii="Courier New" w:eastAsia="Times New Roman" w:hAnsi="Courier New" w:cs="Courier New"/>
          <w:b/>
          <w:bCs/>
          <w:color w:val="333333"/>
          <w:sz w:val="21"/>
          <w:szCs w:val="21"/>
          <w:shd w:val="clear" w:color="auto" w:fill="FDFDFD"/>
          <w:lang w:eastAsia="es-MX"/>
        </w:rPr>
        <w:t>desaparición</w:t>
      </w:r>
      <w:r w:rsidRPr="00E50497">
        <w:rPr>
          <w:rFonts w:ascii="Courier New" w:eastAsia="Times New Roman" w:hAnsi="Courier New" w:cs="Courier New"/>
          <w:b/>
          <w:bCs/>
          <w:color w:val="333333"/>
          <w:sz w:val="21"/>
          <w:szCs w:val="21"/>
          <w:shd w:val="clear" w:color="auto" w:fill="FDFDFD"/>
          <w:lang w:eastAsia="es-MX"/>
        </w:rPr>
        <w:t xml:space="preserve"> de los síntomas de obstrucción duodenal con la derivación duodenoyeyunal en comparación a los procedimientos como la sección del ligamento de Treitz.</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11.-desaparece por completo y no recurre a largo plazo?</w:t>
      </w:r>
    </w:p>
    <w:p w14:paraId="7D585968"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BF4258">
        <w:rPr>
          <w:rFonts w:ascii="Courier New" w:eastAsia="Times New Roman" w:hAnsi="Courier New" w:cs="Courier New"/>
          <w:b/>
          <w:bCs/>
          <w:color w:val="333333"/>
          <w:sz w:val="21"/>
          <w:szCs w:val="21"/>
          <w:shd w:val="clear" w:color="auto" w:fill="FDFDFD"/>
          <w:lang w:eastAsia="es-MX"/>
        </w:rPr>
        <w:t xml:space="preserve">No hay muchos casos </w:t>
      </w:r>
      <w:r>
        <w:rPr>
          <w:rFonts w:ascii="Courier New" w:eastAsia="Times New Roman" w:hAnsi="Courier New" w:cs="Courier New"/>
          <w:b/>
          <w:bCs/>
          <w:color w:val="333333"/>
          <w:sz w:val="21"/>
          <w:szCs w:val="21"/>
          <w:shd w:val="clear" w:color="auto" w:fill="FDFDFD"/>
          <w:lang w:eastAsia="es-MX"/>
        </w:rPr>
        <w:t xml:space="preserve">publicados </w:t>
      </w:r>
      <w:r w:rsidRPr="00BF4258">
        <w:rPr>
          <w:rFonts w:ascii="Courier New" w:eastAsia="Times New Roman" w:hAnsi="Courier New" w:cs="Courier New"/>
          <w:b/>
          <w:bCs/>
          <w:color w:val="333333"/>
          <w:sz w:val="21"/>
          <w:szCs w:val="21"/>
          <w:shd w:val="clear" w:color="auto" w:fill="FDFDFD"/>
          <w:lang w:eastAsia="es-MX"/>
        </w:rPr>
        <w:t xml:space="preserve">de recurrencia de este sindrome. Hay </w:t>
      </w:r>
      <w:r>
        <w:rPr>
          <w:rFonts w:ascii="Courier New" w:eastAsia="Times New Roman" w:hAnsi="Courier New" w:cs="Courier New"/>
          <w:b/>
          <w:bCs/>
          <w:color w:val="333333"/>
          <w:sz w:val="21"/>
          <w:szCs w:val="21"/>
          <w:shd w:val="clear" w:color="auto" w:fill="FDFDFD"/>
          <w:lang w:eastAsia="es-MX"/>
        </w:rPr>
        <w:t>una comunicación</w:t>
      </w:r>
      <w:r w:rsidRPr="00BF4258">
        <w:rPr>
          <w:rFonts w:ascii="Courier New" w:eastAsia="Times New Roman" w:hAnsi="Courier New" w:cs="Courier New"/>
          <w:b/>
          <w:bCs/>
          <w:color w:val="333333"/>
          <w:sz w:val="21"/>
          <w:szCs w:val="21"/>
          <w:shd w:val="clear" w:color="auto" w:fill="FDFDFD"/>
          <w:lang w:eastAsia="es-MX"/>
        </w:rPr>
        <w:t xml:space="preserve"> de </w:t>
      </w:r>
      <w:r>
        <w:rPr>
          <w:rFonts w:ascii="Courier New" w:eastAsia="Times New Roman" w:hAnsi="Courier New" w:cs="Courier New"/>
          <w:b/>
          <w:bCs/>
          <w:color w:val="333333"/>
          <w:sz w:val="21"/>
          <w:szCs w:val="21"/>
          <w:shd w:val="clear" w:color="auto" w:fill="FDFDFD"/>
          <w:lang w:eastAsia="es-MX"/>
        </w:rPr>
        <w:t xml:space="preserve">una </w:t>
      </w:r>
      <w:r w:rsidRPr="00BF4258">
        <w:rPr>
          <w:rFonts w:ascii="Courier New" w:eastAsia="Times New Roman" w:hAnsi="Courier New" w:cs="Courier New"/>
          <w:b/>
          <w:bCs/>
          <w:color w:val="333333"/>
          <w:sz w:val="21"/>
          <w:szCs w:val="21"/>
          <w:shd w:val="clear" w:color="auto" w:fill="FDFDFD"/>
          <w:lang w:eastAsia="es-MX"/>
        </w:rPr>
        <w:t>recurrencia luego de una cirugía derivativa por modificaciones postoperatorias de la anastomosis.</w:t>
      </w:r>
      <w:r>
        <w:rPr>
          <w:rFonts w:ascii="Courier New" w:eastAsia="Times New Roman" w:hAnsi="Courier New" w:cs="Courier New"/>
          <w:color w:val="333333"/>
          <w:sz w:val="21"/>
          <w:szCs w:val="21"/>
          <w:shd w:val="clear" w:color="auto" w:fill="FDFDFD"/>
          <w:lang w:eastAsia="es-MX"/>
        </w:rPr>
        <w:t xml:space="preserve">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b.-que seguimiento a largo plazo(sobre 5 a 10 años) existe?</w:t>
      </w:r>
    </w:p>
    <w:p w14:paraId="416AF1CD" w14:textId="77777777" w:rsidR="00A05CAD" w:rsidRDefault="00A05CAD" w:rsidP="00A05CAD">
      <w:pPr>
        <w:rPr>
          <w:rFonts w:ascii="Courier New" w:eastAsia="Times New Roman" w:hAnsi="Courier New" w:cs="Courier New"/>
          <w:b/>
          <w:bCs/>
          <w:color w:val="333333"/>
          <w:sz w:val="21"/>
          <w:szCs w:val="21"/>
          <w:shd w:val="clear" w:color="auto" w:fill="FDFDFD"/>
          <w:lang w:eastAsia="es-MX"/>
        </w:rPr>
      </w:pPr>
      <w:r w:rsidRPr="00925457">
        <w:rPr>
          <w:rFonts w:ascii="Courier New" w:eastAsia="Times New Roman" w:hAnsi="Courier New" w:cs="Courier New"/>
          <w:b/>
          <w:bCs/>
          <w:color w:val="333333"/>
          <w:sz w:val="21"/>
          <w:szCs w:val="21"/>
          <w:shd w:val="clear" w:color="auto" w:fill="FDFDFD"/>
          <w:lang w:eastAsia="es-MX"/>
        </w:rPr>
        <w:t>No es frecuente el seguimiento a largo plazo en los casos presentados en la literatura siendo estos muy variable</w:t>
      </w:r>
      <w:r>
        <w:rPr>
          <w:rFonts w:ascii="Courier New" w:eastAsia="Times New Roman" w:hAnsi="Courier New" w:cs="Courier New"/>
          <w:b/>
          <w:bCs/>
          <w:color w:val="333333"/>
          <w:sz w:val="21"/>
          <w:szCs w:val="21"/>
          <w:shd w:val="clear" w:color="auto" w:fill="FDFDFD"/>
          <w:lang w:eastAsia="es-MX"/>
        </w:rPr>
        <w:t xml:space="preserve">s. Incluso las publicaciones en poblaciones pediátricas (en las que se podría considerar un largo seguimiento) habitualmente son cortas. Una de ellas que revisa 22 casos pediátricos en 20 años presenta un seguimiento medio de 65 días. </w:t>
      </w:r>
    </w:p>
    <w:p w14:paraId="3ECB2B9A" w14:textId="77777777" w:rsidR="00A05CAD" w:rsidRDefault="00A05CAD" w:rsidP="00A05CAD">
      <w:pPr>
        <w:rPr>
          <w:rFonts w:ascii="Courier New" w:eastAsia="Times New Roman" w:hAnsi="Courier New" w:cs="Courier New"/>
          <w:b/>
          <w:bCs/>
          <w:color w:val="333333"/>
          <w:sz w:val="21"/>
          <w:szCs w:val="21"/>
          <w:shd w:val="clear" w:color="auto" w:fill="FDFDFD"/>
          <w:lang w:eastAsia="es-MX"/>
        </w:rPr>
      </w:pPr>
    </w:p>
    <w:p w14:paraId="13547C87"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shd w:val="clear" w:color="auto" w:fill="FDFDFD"/>
          <w:lang w:eastAsia="es-MX"/>
        </w:rPr>
        <w:t>c.-que controles hay a largo plazo con endoscopia y radiografía?</w:t>
      </w:r>
    </w:p>
    <w:p w14:paraId="2B3A08C2" w14:textId="77777777" w:rsidR="00A05CAD" w:rsidRPr="00925457" w:rsidRDefault="00A05CAD" w:rsidP="00A05CAD">
      <w:pPr>
        <w:rPr>
          <w:rFonts w:ascii="Courier New" w:eastAsia="Times New Roman" w:hAnsi="Courier New" w:cs="Courier New"/>
          <w:b/>
          <w:bCs/>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 xml:space="preserve">Practicamente en casi todas las publicaciones los controles son clínicos. </w:t>
      </w:r>
    </w:p>
    <w:p w14:paraId="6C6EB96A" w14:textId="77777777" w:rsidR="00A05CAD" w:rsidRDefault="00A05CAD" w:rsidP="00A05CAD">
      <w:pPr>
        <w:rPr>
          <w:rFonts w:ascii="Courier New" w:eastAsia="Times New Roman" w:hAnsi="Courier New" w:cs="Courier New"/>
          <w:color w:val="333333"/>
          <w:sz w:val="21"/>
          <w:szCs w:val="21"/>
          <w:shd w:val="clear" w:color="auto" w:fill="FDFDFD"/>
          <w:lang w:eastAsia="es-MX"/>
        </w:rPr>
      </w:pP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12.-La figura 3 es muy difusa y poco clara. Cuanto tiempo se demoró el</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contraste en pasar hacia distal?</w:t>
      </w:r>
    </w:p>
    <w:p w14:paraId="6ECC0786" w14:textId="45912021" w:rsidR="00A05CAD" w:rsidRDefault="00A05CAD" w:rsidP="00A05CAD">
      <w:pPr>
        <w:rPr>
          <w:rFonts w:ascii="Courier New" w:eastAsia="Times New Roman" w:hAnsi="Courier New" w:cs="Courier New"/>
          <w:color w:val="333333"/>
          <w:sz w:val="21"/>
          <w:szCs w:val="21"/>
          <w:shd w:val="clear" w:color="auto" w:fill="FDFDFD"/>
          <w:lang w:eastAsia="es-MX"/>
        </w:rPr>
      </w:pPr>
      <w:r>
        <w:rPr>
          <w:rFonts w:ascii="Courier New" w:eastAsia="Times New Roman" w:hAnsi="Courier New" w:cs="Courier New"/>
          <w:b/>
          <w:bCs/>
          <w:color w:val="333333"/>
          <w:sz w:val="21"/>
          <w:szCs w:val="21"/>
          <w:shd w:val="clear" w:color="auto" w:fill="FDFDFD"/>
          <w:lang w:eastAsia="es-MX"/>
        </w:rPr>
        <w:t>Lamentablemente, no contamos con el informe de la radioscopía por lo que no podemos aportar el dato, solo están las imágenes estáticas. Revisando la imagen aportada, estamos de acuerdo con la apreciación del revisor. No hay imágenes de buena calidad que evidencien lo que se quiere mostrar</w:t>
      </w:r>
      <w:r w:rsidR="00F31F18">
        <w:rPr>
          <w:rFonts w:ascii="Courier New" w:eastAsia="Times New Roman" w:hAnsi="Courier New" w:cs="Courier New"/>
          <w:b/>
          <w:bCs/>
          <w:color w:val="333333"/>
          <w:sz w:val="21"/>
          <w:szCs w:val="21"/>
          <w:shd w:val="clear" w:color="auto" w:fill="FDFDFD"/>
          <w:lang w:eastAsia="es-MX"/>
        </w:rPr>
        <w:t xml:space="preserve"> por lo que se sustituye por otra imagen de la paciente</w:t>
      </w:r>
      <w:r>
        <w:rPr>
          <w:rFonts w:ascii="Courier New" w:eastAsia="Times New Roman" w:hAnsi="Courier New" w:cs="Courier New"/>
          <w:b/>
          <w:bCs/>
          <w:color w:val="333333"/>
          <w:sz w:val="21"/>
          <w:szCs w:val="21"/>
          <w:shd w:val="clear" w:color="auto" w:fill="FDFDFD"/>
          <w:lang w:eastAsia="es-MX"/>
        </w:rPr>
        <w:t xml:space="preserve">. </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13.-FALTA UNA TABLA RESUMEN DE LA EXPERIENCIA INTERNACIONAL ,incluyendo</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número casos, seguimiento, controles a largo plazo ,recurrencia del</w:t>
      </w:r>
      <w:r w:rsidRPr="00D34812">
        <w:rPr>
          <w:rFonts w:ascii="Courier New" w:eastAsia="Times New Roman" w:hAnsi="Courier New" w:cs="Courier New"/>
          <w:color w:val="333333"/>
          <w:sz w:val="21"/>
          <w:szCs w:val="21"/>
          <w:lang w:eastAsia="es-MX"/>
        </w:rPr>
        <w:br/>
      </w:r>
      <w:r w:rsidRPr="00D34812">
        <w:rPr>
          <w:rFonts w:ascii="Courier New" w:eastAsia="Times New Roman" w:hAnsi="Courier New" w:cs="Courier New"/>
          <w:color w:val="333333"/>
          <w:sz w:val="21"/>
          <w:szCs w:val="21"/>
          <w:shd w:val="clear" w:color="auto" w:fill="FDFDFD"/>
          <w:lang w:eastAsia="es-MX"/>
        </w:rPr>
        <w:t>sindrome et</w:t>
      </w:r>
      <w:r>
        <w:rPr>
          <w:rFonts w:ascii="Courier New" w:eastAsia="Times New Roman" w:hAnsi="Courier New" w:cs="Courier New"/>
          <w:color w:val="333333"/>
          <w:sz w:val="21"/>
          <w:szCs w:val="21"/>
          <w:shd w:val="clear" w:color="auto" w:fill="FDFDFD"/>
          <w:lang w:eastAsia="es-MX"/>
        </w:rPr>
        <w:t xml:space="preserve">c. </w:t>
      </w:r>
    </w:p>
    <w:p w14:paraId="24498ECD" w14:textId="58707B3C" w:rsidR="00A05CAD" w:rsidRPr="00FC24A3" w:rsidRDefault="00A05CAD" w:rsidP="00A05CAD">
      <w:pPr>
        <w:rPr>
          <w:rFonts w:ascii="Times New Roman" w:eastAsia="Times New Roman" w:hAnsi="Times New Roman" w:cs="Times New Roman"/>
          <w:b/>
          <w:bCs/>
          <w:lang w:eastAsia="es-MX"/>
        </w:rPr>
      </w:pPr>
      <w:r w:rsidRPr="00FC24A3">
        <w:rPr>
          <w:rFonts w:ascii="Courier New" w:eastAsia="Times New Roman" w:hAnsi="Courier New" w:cs="Courier New"/>
          <w:b/>
          <w:bCs/>
          <w:color w:val="333333"/>
          <w:sz w:val="21"/>
          <w:szCs w:val="21"/>
          <w:shd w:val="clear" w:color="auto" w:fill="FDFDFD"/>
          <w:lang w:eastAsia="es-MX"/>
        </w:rPr>
        <w:t xml:space="preserve">La </w:t>
      </w:r>
      <w:r>
        <w:rPr>
          <w:rFonts w:ascii="Courier New" w:eastAsia="Times New Roman" w:hAnsi="Courier New" w:cs="Courier New"/>
          <w:b/>
          <w:bCs/>
          <w:color w:val="333333"/>
          <w:sz w:val="21"/>
          <w:szCs w:val="21"/>
          <w:shd w:val="clear" w:color="auto" w:fill="FDFDFD"/>
          <w:lang w:eastAsia="es-MX"/>
        </w:rPr>
        <w:t xml:space="preserve">enorme </w:t>
      </w:r>
      <w:r w:rsidRPr="00FC24A3">
        <w:rPr>
          <w:rFonts w:ascii="Courier New" w:eastAsia="Times New Roman" w:hAnsi="Courier New" w:cs="Courier New"/>
          <w:b/>
          <w:bCs/>
          <w:color w:val="333333"/>
          <w:sz w:val="21"/>
          <w:szCs w:val="21"/>
          <w:shd w:val="clear" w:color="auto" w:fill="FDFDFD"/>
          <w:lang w:eastAsia="es-MX"/>
        </w:rPr>
        <w:t xml:space="preserve">mayoría de las publicaciones son reportes de casos. </w:t>
      </w:r>
      <w:r w:rsidR="00F31F18">
        <w:rPr>
          <w:rFonts w:ascii="Courier New" w:eastAsia="Times New Roman" w:hAnsi="Courier New" w:cs="Courier New"/>
          <w:b/>
          <w:bCs/>
          <w:color w:val="333333"/>
          <w:sz w:val="21"/>
          <w:szCs w:val="21"/>
          <w:shd w:val="clear" w:color="auto" w:fill="FDFDFD"/>
          <w:lang w:eastAsia="es-MX"/>
        </w:rPr>
        <w:t>Se realiza una tabla de resumen de los casos citados en la bibliografía.</w:t>
      </w:r>
    </w:p>
    <w:p w14:paraId="34F81056" w14:textId="77777777" w:rsidR="00A05CAD" w:rsidRDefault="00A05CAD" w:rsidP="00A05CAD">
      <w:pPr>
        <w:pStyle w:val="NormalWeb"/>
        <w:contextualSpacing/>
        <w:jc w:val="center"/>
        <w:rPr>
          <w:b/>
          <w:bCs/>
          <w:color w:val="000000" w:themeColor="text1"/>
          <w:sz w:val="32"/>
          <w:szCs w:val="32"/>
        </w:rPr>
      </w:pPr>
    </w:p>
    <w:p w14:paraId="2B97801F" w14:textId="77777777" w:rsidR="00A05CAD" w:rsidRDefault="00A05CAD" w:rsidP="00A05CAD">
      <w:pPr>
        <w:pStyle w:val="NormalWeb"/>
        <w:contextualSpacing/>
        <w:jc w:val="center"/>
        <w:rPr>
          <w:b/>
          <w:bCs/>
          <w:color w:val="000000" w:themeColor="text1"/>
          <w:sz w:val="32"/>
          <w:szCs w:val="32"/>
        </w:rPr>
      </w:pPr>
    </w:p>
    <w:p w14:paraId="6E1AE6AC" w14:textId="77777777" w:rsidR="00A05CAD" w:rsidRDefault="00A05CAD" w:rsidP="00A05CAD">
      <w:pPr>
        <w:pStyle w:val="NormalWeb"/>
        <w:contextualSpacing/>
        <w:jc w:val="center"/>
        <w:rPr>
          <w:b/>
          <w:bCs/>
          <w:color w:val="000000" w:themeColor="text1"/>
          <w:sz w:val="32"/>
          <w:szCs w:val="32"/>
        </w:rPr>
      </w:pPr>
    </w:p>
    <w:p w14:paraId="19104448" w14:textId="77777777" w:rsidR="00A05CAD" w:rsidRDefault="00A05CAD" w:rsidP="00A05CAD">
      <w:pPr>
        <w:pStyle w:val="NormalWeb"/>
        <w:contextualSpacing/>
        <w:jc w:val="center"/>
        <w:rPr>
          <w:b/>
          <w:bCs/>
          <w:color w:val="000000" w:themeColor="text1"/>
          <w:sz w:val="32"/>
          <w:szCs w:val="32"/>
        </w:rPr>
      </w:pPr>
    </w:p>
    <w:p w14:paraId="201831EF" w14:textId="77777777" w:rsidR="00A05CAD" w:rsidRDefault="00A05CAD" w:rsidP="00A05CAD">
      <w:pPr>
        <w:pStyle w:val="NormalWeb"/>
        <w:contextualSpacing/>
        <w:jc w:val="center"/>
        <w:rPr>
          <w:b/>
          <w:bCs/>
          <w:color w:val="000000" w:themeColor="text1"/>
          <w:sz w:val="32"/>
          <w:szCs w:val="32"/>
        </w:rPr>
      </w:pPr>
    </w:p>
    <w:p w14:paraId="6F9C92B4" w14:textId="77777777" w:rsidR="00F31F18" w:rsidRDefault="00F31F18" w:rsidP="00F31F18">
      <w:pPr>
        <w:pStyle w:val="NormalWeb"/>
        <w:contextualSpacing/>
        <w:rPr>
          <w:b/>
          <w:bCs/>
          <w:color w:val="000000" w:themeColor="text1"/>
          <w:sz w:val="32"/>
          <w:szCs w:val="32"/>
        </w:rPr>
      </w:pPr>
    </w:p>
    <w:p w14:paraId="77968C5A" w14:textId="64B4FCD9" w:rsidR="00A05CAD" w:rsidRPr="004A7784" w:rsidRDefault="00A05CAD" w:rsidP="00F31F18">
      <w:pPr>
        <w:pStyle w:val="NormalWeb"/>
        <w:contextualSpacing/>
        <w:jc w:val="center"/>
        <w:rPr>
          <w:b/>
          <w:bCs/>
          <w:color w:val="000000" w:themeColor="text1"/>
          <w:sz w:val="32"/>
          <w:szCs w:val="32"/>
        </w:rPr>
      </w:pPr>
      <w:r w:rsidRPr="004A7784">
        <w:rPr>
          <w:b/>
          <w:bCs/>
          <w:color w:val="000000" w:themeColor="text1"/>
          <w:sz w:val="32"/>
          <w:szCs w:val="32"/>
        </w:rPr>
        <w:t>Sindrome de la arteria mesentérica superior o Sindrome de Wilkie.</w:t>
      </w:r>
    </w:p>
    <w:p w14:paraId="65935500" w14:textId="77777777" w:rsidR="00A05CAD" w:rsidRPr="004A7784" w:rsidRDefault="00A05CAD" w:rsidP="00A05CAD">
      <w:pPr>
        <w:pStyle w:val="NormalWeb"/>
        <w:contextualSpacing/>
        <w:jc w:val="center"/>
        <w:rPr>
          <w:b/>
          <w:bCs/>
          <w:color w:val="000000" w:themeColor="text1"/>
          <w:sz w:val="32"/>
          <w:szCs w:val="32"/>
        </w:rPr>
      </w:pPr>
      <w:r w:rsidRPr="004A7784">
        <w:rPr>
          <w:b/>
          <w:bCs/>
          <w:color w:val="000000" w:themeColor="text1"/>
          <w:sz w:val="32"/>
          <w:szCs w:val="32"/>
        </w:rPr>
        <w:t>Presentación de tres casos clínicos y revisión de la literatura.</w:t>
      </w:r>
    </w:p>
    <w:p w14:paraId="6030C806" w14:textId="77777777" w:rsidR="00A05CAD" w:rsidRPr="004A7784" w:rsidRDefault="00A05CAD" w:rsidP="00A05CAD">
      <w:pPr>
        <w:pStyle w:val="NormalWeb"/>
        <w:contextualSpacing/>
        <w:jc w:val="center"/>
        <w:rPr>
          <w:b/>
          <w:bCs/>
          <w:color w:val="000000" w:themeColor="text1"/>
          <w:sz w:val="32"/>
          <w:szCs w:val="32"/>
        </w:rPr>
      </w:pPr>
    </w:p>
    <w:p w14:paraId="4A768504" w14:textId="77777777" w:rsidR="00A05CAD" w:rsidRPr="004A7784" w:rsidRDefault="00A05CAD" w:rsidP="00A05CAD">
      <w:pPr>
        <w:pStyle w:val="NormalWeb"/>
        <w:contextualSpacing/>
        <w:jc w:val="center"/>
        <w:rPr>
          <w:b/>
          <w:bCs/>
          <w:i/>
          <w:iCs/>
          <w:color w:val="000000" w:themeColor="text1"/>
          <w:sz w:val="32"/>
          <w:szCs w:val="32"/>
          <w:lang w:val="en-US"/>
        </w:rPr>
      </w:pPr>
      <w:r w:rsidRPr="004A7784">
        <w:rPr>
          <w:b/>
          <w:bCs/>
          <w:i/>
          <w:iCs/>
          <w:color w:val="000000" w:themeColor="text1"/>
          <w:sz w:val="32"/>
          <w:szCs w:val="32"/>
          <w:lang w:val="en-US"/>
        </w:rPr>
        <w:lastRenderedPageBreak/>
        <w:t>Superior mesenteric artery syndrome (</w:t>
      </w:r>
      <w:proofErr w:type="spellStart"/>
      <w:r w:rsidRPr="004A7784">
        <w:rPr>
          <w:b/>
          <w:bCs/>
          <w:i/>
          <w:iCs/>
          <w:color w:val="000000" w:themeColor="text1"/>
          <w:sz w:val="32"/>
          <w:szCs w:val="32"/>
          <w:lang w:val="en-US"/>
        </w:rPr>
        <w:t>Wilkie´s</w:t>
      </w:r>
      <w:proofErr w:type="spellEnd"/>
      <w:r w:rsidRPr="004A7784">
        <w:rPr>
          <w:b/>
          <w:bCs/>
          <w:i/>
          <w:iCs/>
          <w:color w:val="000000" w:themeColor="text1"/>
          <w:sz w:val="32"/>
          <w:szCs w:val="32"/>
          <w:lang w:val="en-US"/>
        </w:rPr>
        <w:t xml:space="preserve"> syndrome).</w:t>
      </w:r>
    </w:p>
    <w:p w14:paraId="3FD9C771" w14:textId="77777777" w:rsidR="00A05CAD" w:rsidRPr="004A7784" w:rsidRDefault="00A05CAD" w:rsidP="00A05CAD">
      <w:pPr>
        <w:pStyle w:val="NormalWeb"/>
        <w:contextualSpacing/>
        <w:jc w:val="center"/>
        <w:rPr>
          <w:b/>
          <w:bCs/>
          <w:i/>
          <w:iCs/>
          <w:color w:val="000000" w:themeColor="text1"/>
          <w:sz w:val="32"/>
          <w:szCs w:val="32"/>
          <w:lang w:val="en-US"/>
        </w:rPr>
      </w:pPr>
      <w:r w:rsidRPr="004A7784">
        <w:rPr>
          <w:b/>
          <w:bCs/>
          <w:i/>
          <w:iCs/>
          <w:color w:val="000000" w:themeColor="text1"/>
          <w:sz w:val="32"/>
          <w:szCs w:val="32"/>
          <w:lang w:val="en-US"/>
        </w:rPr>
        <w:t>Cases report and review of the literature.</w:t>
      </w:r>
    </w:p>
    <w:p w14:paraId="20C4FD7D" w14:textId="77777777" w:rsidR="00A05CAD" w:rsidRPr="004A7784" w:rsidRDefault="00A05CAD" w:rsidP="00A05CAD">
      <w:pPr>
        <w:pStyle w:val="NormalWeb"/>
        <w:jc w:val="both"/>
        <w:rPr>
          <w:b/>
          <w:bCs/>
          <w:color w:val="000000" w:themeColor="text1"/>
          <w:lang w:val="en-US"/>
        </w:rPr>
      </w:pPr>
    </w:p>
    <w:p w14:paraId="403D6A2B" w14:textId="77777777" w:rsidR="00A05CAD" w:rsidRPr="004A7784" w:rsidRDefault="00A05CAD" w:rsidP="00A05CAD">
      <w:pPr>
        <w:pStyle w:val="NormalWeb"/>
        <w:jc w:val="both"/>
        <w:rPr>
          <w:b/>
          <w:bCs/>
          <w:color w:val="000000" w:themeColor="text1"/>
        </w:rPr>
      </w:pPr>
      <w:r w:rsidRPr="004A7784">
        <w:rPr>
          <w:b/>
          <w:bCs/>
          <w:color w:val="000000" w:themeColor="text1"/>
        </w:rPr>
        <w:t>Resumen</w:t>
      </w:r>
    </w:p>
    <w:p w14:paraId="0F1ED196" w14:textId="77777777" w:rsidR="00A05CAD" w:rsidRPr="004A7784" w:rsidRDefault="00A05CAD" w:rsidP="00A05CAD">
      <w:pPr>
        <w:pStyle w:val="NormalWeb"/>
        <w:jc w:val="both"/>
        <w:rPr>
          <w:color w:val="000000" w:themeColor="text1"/>
        </w:rPr>
      </w:pPr>
      <w:r w:rsidRPr="004A7784">
        <w:rPr>
          <w:b/>
          <w:bCs/>
          <w:color w:val="000000" w:themeColor="text1"/>
        </w:rPr>
        <w:t>Objetivo:</w:t>
      </w:r>
      <w:r w:rsidRPr="004A7784">
        <w:rPr>
          <w:color w:val="000000" w:themeColor="text1"/>
        </w:rPr>
        <w:t xml:space="preserve"> presentar una causa rara de obstrucción duodenal como es el sindrome de arteria mesentérica superior (SAMS). </w:t>
      </w:r>
      <w:r w:rsidRPr="004A7784">
        <w:rPr>
          <w:b/>
          <w:bCs/>
          <w:color w:val="000000" w:themeColor="text1"/>
        </w:rPr>
        <w:t>Materiales y Método:</w:t>
      </w:r>
      <w:r w:rsidRPr="004A7784">
        <w:rPr>
          <w:color w:val="000000" w:themeColor="text1"/>
        </w:rPr>
        <w:t xml:space="preserve"> se presentan tres casos clínicos de sindrome de SAMS. </w:t>
      </w:r>
      <w:r w:rsidRPr="004A7784">
        <w:rPr>
          <w:b/>
          <w:bCs/>
          <w:color w:val="000000" w:themeColor="text1"/>
        </w:rPr>
        <w:t>Resultados:</w:t>
      </w:r>
      <w:r w:rsidRPr="004A7784">
        <w:rPr>
          <w:color w:val="000000" w:themeColor="text1"/>
        </w:rPr>
        <w:t xml:space="preserve"> el tratamiento médico y nutricional fue exitoso en los primeros dos casos, mientras que en el último fue necesario realizar una derivación quirúrgica. </w:t>
      </w:r>
      <w:r w:rsidRPr="004A7784">
        <w:rPr>
          <w:b/>
          <w:bCs/>
          <w:color w:val="000000" w:themeColor="text1"/>
        </w:rPr>
        <w:t>Discusión:</w:t>
      </w:r>
      <w:r w:rsidRPr="004A7784">
        <w:rPr>
          <w:color w:val="000000" w:themeColor="text1"/>
        </w:rPr>
        <w:t xml:space="preserve"> en este sindrome, el ángulo aortomesentérico normal se encuentra disminuído, causando la compresión de la tercera porción del duodeno entre la aorta y la arteria mesentérica superior. Esto determina una obstrucción duodenal que se ve más frecuentemente en pacientes con pérdida importante y rápida de peso. Esto determina alteraciones hidroelectrolíticas y desnutrición severas. El tratamiento médico consiste en soporte nutricional y corrección de anormalidades hidroelectrolíticas. Los procedimientos quirúrgicos se reservan frente a los casos de falla del tratamiento médico. </w:t>
      </w:r>
      <w:r w:rsidRPr="004A7784">
        <w:rPr>
          <w:b/>
          <w:bCs/>
          <w:color w:val="000000" w:themeColor="text1"/>
        </w:rPr>
        <w:t>Conclusión:</w:t>
      </w:r>
      <w:r w:rsidRPr="004A7784">
        <w:rPr>
          <w:color w:val="000000" w:themeColor="text1"/>
        </w:rPr>
        <w:t xml:space="preserve"> el SAMS es una entidad poco frecuente y un reto diagnóstico. El cuadro clínico puede ser grave con desnutrición severa y trastornos hidroelectrolíticos que ponen en riesgo la vida del paciente. El soporte hidroelectrolítico y nutricional, junto a la duodenoyeyunostomía, son los tratamientos de elección.</w:t>
      </w:r>
    </w:p>
    <w:p w14:paraId="2C5B126D" w14:textId="77777777" w:rsidR="00A05CAD" w:rsidRPr="004A7784" w:rsidRDefault="00A05CAD" w:rsidP="00A05CAD">
      <w:pPr>
        <w:pStyle w:val="NormalWeb"/>
        <w:jc w:val="both"/>
        <w:rPr>
          <w:b/>
          <w:bCs/>
          <w:i/>
          <w:iCs/>
          <w:color w:val="000000" w:themeColor="text1"/>
          <w:lang w:val="en-US"/>
        </w:rPr>
      </w:pPr>
      <w:r w:rsidRPr="004A7784">
        <w:rPr>
          <w:b/>
          <w:bCs/>
          <w:i/>
          <w:iCs/>
          <w:color w:val="000000" w:themeColor="text1"/>
          <w:lang w:val="en-US"/>
        </w:rPr>
        <w:t>Abstract</w:t>
      </w:r>
    </w:p>
    <w:p w14:paraId="3CDEBC82" w14:textId="77777777" w:rsidR="00A05CAD" w:rsidRPr="004A7784" w:rsidRDefault="00A05CAD" w:rsidP="00A05CAD">
      <w:pPr>
        <w:pStyle w:val="NormalWeb"/>
        <w:jc w:val="both"/>
        <w:rPr>
          <w:i/>
          <w:iCs/>
          <w:color w:val="000000" w:themeColor="text1"/>
          <w:lang w:val="en-US"/>
        </w:rPr>
      </w:pPr>
      <w:r w:rsidRPr="004A7784">
        <w:rPr>
          <w:b/>
          <w:bCs/>
          <w:i/>
          <w:iCs/>
          <w:color w:val="000000" w:themeColor="text1"/>
          <w:lang w:val="en-US"/>
        </w:rPr>
        <w:t xml:space="preserve">Aim: </w:t>
      </w:r>
      <w:r w:rsidRPr="004A7784">
        <w:rPr>
          <w:i/>
          <w:iCs/>
          <w:color w:val="000000" w:themeColor="text1"/>
          <w:lang w:val="en-US"/>
        </w:rPr>
        <w:t xml:space="preserve">to present a rare cause of duodenal obstruction known as the superior mesenteric artery syndrome (SMAS). </w:t>
      </w:r>
      <w:r w:rsidRPr="004A7784">
        <w:rPr>
          <w:b/>
          <w:bCs/>
          <w:i/>
          <w:iCs/>
          <w:color w:val="000000" w:themeColor="text1"/>
          <w:lang w:val="en-US"/>
        </w:rPr>
        <w:t>Materials and methods:</w:t>
      </w:r>
      <w:r w:rsidRPr="004A7784">
        <w:rPr>
          <w:i/>
          <w:iCs/>
          <w:color w:val="000000" w:themeColor="text1"/>
          <w:lang w:val="en-US"/>
        </w:rPr>
        <w:t xml:space="preserve"> we present three cases of SMAS. </w:t>
      </w:r>
      <w:r w:rsidRPr="004A7784">
        <w:rPr>
          <w:b/>
          <w:bCs/>
          <w:i/>
          <w:iCs/>
          <w:color w:val="000000" w:themeColor="text1"/>
          <w:lang w:val="en-US"/>
        </w:rPr>
        <w:t>Results:</w:t>
      </w:r>
      <w:r w:rsidRPr="004A7784">
        <w:rPr>
          <w:i/>
          <w:iCs/>
          <w:color w:val="000000" w:themeColor="text1"/>
          <w:lang w:val="en-US"/>
        </w:rPr>
        <w:t xml:space="preserve"> medical and nutritional treatment were effective in the first two cases while in the last case, a derivative procedure was necessary. </w:t>
      </w:r>
      <w:r w:rsidRPr="004A7784">
        <w:rPr>
          <w:b/>
          <w:bCs/>
          <w:i/>
          <w:iCs/>
          <w:color w:val="000000" w:themeColor="text1"/>
          <w:lang w:val="en-US"/>
        </w:rPr>
        <w:t>Discussion:</w:t>
      </w:r>
      <w:r w:rsidRPr="004A7784">
        <w:rPr>
          <w:i/>
          <w:iCs/>
          <w:color w:val="000000" w:themeColor="text1"/>
          <w:lang w:val="en-US"/>
        </w:rPr>
        <w:t xml:space="preserve"> in this syndrome, the normal aortomesenteric angle is narrowed, causing compression of the third portion of the duodenum between the aorta and the superior mesenteric artery. This leads to duodenal obstruction more frequently observed in patients with severe and fast weight loss. Medical treatment consists in nutritional support and correction of hydro electrolyte imbalance. Surgical procedures are reserved for cases with failure of medical treatment. </w:t>
      </w:r>
      <w:r w:rsidRPr="004A7784">
        <w:rPr>
          <w:b/>
          <w:bCs/>
          <w:i/>
          <w:iCs/>
          <w:color w:val="000000" w:themeColor="text1"/>
          <w:lang w:val="en-US"/>
        </w:rPr>
        <w:t>Conclusion:</w:t>
      </w:r>
      <w:r w:rsidRPr="004A7784">
        <w:rPr>
          <w:i/>
          <w:iCs/>
          <w:color w:val="000000" w:themeColor="text1"/>
          <w:lang w:val="en-US"/>
        </w:rPr>
        <w:t xml:space="preserve"> SMAS is a rare entity and a diagnosis challenge. Clinical setting may be severe with extreme malnutrition and life-threatening dehydration and electrolyte disorder. Nutritional support, hydro electrolyte correction, combined with duodenojejunostomy, if necessary, are the treatments of choice.</w:t>
      </w:r>
    </w:p>
    <w:p w14:paraId="47F2AA0F" w14:textId="77777777" w:rsidR="00A05CAD" w:rsidRPr="004A7784" w:rsidRDefault="00A05CAD" w:rsidP="00A05CAD">
      <w:pPr>
        <w:pStyle w:val="NormalWeb"/>
        <w:jc w:val="both"/>
        <w:rPr>
          <w:color w:val="000000" w:themeColor="text1"/>
        </w:rPr>
      </w:pPr>
      <w:r w:rsidRPr="004A7784">
        <w:rPr>
          <w:b/>
          <w:bCs/>
          <w:color w:val="000000" w:themeColor="text1"/>
        </w:rPr>
        <w:t>Palabras clave:</w:t>
      </w:r>
      <w:r w:rsidRPr="004A7784">
        <w:rPr>
          <w:color w:val="000000" w:themeColor="text1"/>
        </w:rPr>
        <w:t xml:space="preserve"> sindrome de arteria mesentérica superior, sindrome de Wilkie, pinza aortomesentérica, obstrucción duodenal, duodenoyeyunostomía.</w:t>
      </w:r>
    </w:p>
    <w:p w14:paraId="4372CB54" w14:textId="77777777" w:rsidR="00A05CAD" w:rsidRPr="004A7784" w:rsidRDefault="00A05CAD" w:rsidP="00A05CAD">
      <w:pPr>
        <w:pStyle w:val="NormalWeb"/>
        <w:jc w:val="both"/>
        <w:rPr>
          <w:i/>
          <w:iCs/>
          <w:color w:val="000000" w:themeColor="text1"/>
          <w:lang w:val="en-US"/>
        </w:rPr>
      </w:pPr>
      <w:r w:rsidRPr="004A7784">
        <w:rPr>
          <w:b/>
          <w:bCs/>
          <w:i/>
          <w:iCs/>
          <w:color w:val="000000" w:themeColor="text1"/>
          <w:lang w:val="en-US"/>
        </w:rPr>
        <w:t>Key words:</w:t>
      </w:r>
      <w:r w:rsidRPr="004A7784">
        <w:rPr>
          <w:i/>
          <w:iCs/>
          <w:color w:val="000000" w:themeColor="text1"/>
          <w:lang w:val="en-US"/>
        </w:rPr>
        <w:t xml:space="preserve"> superior mesenteric artery syndrome, </w:t>
      </w:r>
      <w:proofErr w:type="spellStart"/>
      <w:r w:rsidRPr="004A7784">
        <w:rPr>
          <w:i/>
          <w:iCs/>
          <w:color w:val="000000" w:themeColor="text1"/>
          <w:lang w:val="en-US"/>
        </w:rPr>
        <w:t>Wilkie´s</w:t>
      </w:r>
      <w:proofErr w:type="spellEnd"/>
      <w:r w:rsidRPr="004A7784">
        <w:rPr>
          <w:i/>
          <w:iCs/>
          <w:color w:val="000000" w:themeColor="text1"/>
          <w:lang w:val="en-US"/>
        </w:rPr>
        <w:t xml:space="preserve"> syndrome, duodenal obstruction, duodenojejunostomy.</w:t>
      </w:r>
    </w:p>
    <w:p w14:paraId="25EF331A" w14:textId="77777777" w:rsidR="00A05CAD" w:rsidRPr="004A7784" w:rsidRDefault="00A05CAD" w:rsidP="00A05CAD">
      <w:pPr>
        <w:pStyle w:val="NormalWeb"/>
        <w:jc w:val="both"/>
        <w:rPr>
          <w:b/>
          <w:bCs/>
          <w:color w:val="000000" w:themeColor="text1"/>
        </w:rPr>
      </w:pPr>
      <w:r w:rsidRPr="004A7784">
        <w:rPr>
          <w:b/>
          <w:bCs/>
          <w:color w:val="000000" w:themeColor="text1"/>
        </w:rPr>
        <w:t>Introducción</w:t>
      </w:r>
    </w:p>
    <w:p w14:paraId="64884143" w14:textId="77777777" w:rsidR="00A05CAD" w:rsidRPr="004A7784" w:rsidRDefault="00A05CAD" w:rsidP="00A05CAD">
      <w:pPr>
        <w:pStyle w:val="NormalWeb"/>
        <w:contextualSpacing/>
        <w:jc w:val="both"/>
        <w:rPr>
          <w:color w:val="000000" w:themeColor="text1"/>
          <w:position w:val="10"/>
        </w:rPr>
      </w:pPr>
      <w:r w:rsidRPr="004A7784">
        <w:rPr>
          <w:color w:val="000000" w:themeColor="text1"/>
        </w:rPr>
        <w:t>El síndrome de la arteria mesentérica superior (SAMS) o pinza aortomesentérica es un raro desorden adquirido en el cual la tercera porción duodenal queda comprimida entre la arteria mesentérica superior (AMS) y la aorta y la columna vertebral.</w:t>
      </w:r>
      <w:r w:rsidRPr="004A7784">
        <w:rPr>
          <w:color w:val="000000" w:themeColor="text1"/>
          <w:vertAlign w:val="superscript"/>
        </w:rPr>
        <w:t>1</w:t>
      </w:r>
      <w:r w:rsidRPr="004A7784">
        <w:rPr>
          <w:color w:val="000000" w:themeColor="text1"/>
        </w:rPr>
        <w:t xml:space="preserve"> Esto es debido a </w:t>
      </w:r>
      <w:r w:rsidRPr="004A7784">
        <w:rPr>
          <w:color w:val="000000" w:themeColor="text1"/>
        </w:rPr>
        <w:lastRenderedPageBreak/>
        <w:t>un estrechamiento del ángulo normal formado entre estos vasos.</w:t>
      </w:r>
      <w:r w:rsidRPr="004A7784">
        <w:rPr>
          <w:color w:val="000000" w:themeColor="text1"/>
          <w:vertAlign w:val="superscript"/>
        </w:rPr>
        <w:t>2,3</w:t>
      </w:r>
      <w:r w:rsidRPr="004A7784">
        <w:rPr>
          <w:color w:val="000000" w:themeColor="text1"/>
          <w:position w:val="10"/>
        </w:rPr>
        <w:t xml:space="preserve"> </w:t>
      </w:r>
      <w:r w:rsidRPr="004A7784">
        <w:rPr>
          <w:color w:val="000000" w:themeColor="text1"/>
        </w:rPr>
        <w:t>En condiciones normales, el tejido célulograso alrededor de la AMS mantiene este ángulo abierto, protegiendo al duodeno.</w:t>
      </w:r>
      <w:r w:rsidRPr="004A7784">
        <w:rPr>
          <w:color w:val="000000" w:themeColor="text1"/>
          <w:vertAlign w:val="superscript"/>
        </w:rPr>
        <w:t>2</w:t>
      </w:r>
    </w:p>
    <w:p w14:paraId="5A3C98DB"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Es una enfermedad rara con pocos casos publicados. El diagnóstico suele ser de exclusión debido a que el cuadro clínico es dificil de diferenciar de otras casusas de dilatación duodenal, aumentando la probabilidad de un tratamiento inadecuado y mayor morbimortalidad.</w:t>
      </w:r>
      <w:r w:rsidRPr="004A7784">
        <w:rPr>
          <w:color w:val="000000" w:themeColor="text1"/>
          <w:vertAlign w:val="superscript"/>
        </w:rPr>
        <w:t>7</w:t>
      </w:r>
      <w:r w:rsidRPr="004A7784">
        <w:rPr>
          <w:color w:val="000000" w:themeColor="text1"/>
          <w:position w:val="10"/>
        </w:rPr>
        <w:t xml:space="preserve"> </w:t>
      </w:r>
      <w:r w:rsidRPr="004A7784">
        <w:rPr>
          <w:color w:val="000000" w:themeColor="text1"/>
        </w:rPr>
        <w:t>Se presentan tres casos clínicos.</w:t>
      </w:r>
    </w:p>
    <w:p w14:paraId="61C0EA84" w14:textId="77777777" w:rsidR="00A05CAD" w:rsidRPr="004A7784" w:rsidRDefault="00A05CAD" w:rsidP="00A05CAD">
      <w:pPr>
        <w:pStyle w:val="NormalWeb"/>
        <w:ind w:firstLine="708"/>
        <w:contextualSpacing/>
        <w:jc w:val="both"/>
        <w:rPr>
          <w:color w:val="000000" w:themeColor="text1"/>
        </w:rPr>
      </w:pPr>
    </w:p>
    <w:p w14:paraId="40F1A571" w14:textId="77777777" w:rsidR="00A05CAD" w:rsidRPr="004A7784" w:rsidRDefault="00A05CAD" w:rsidP="00A05CAD">
      <w:pPr>
        <w:pStyle w:val="NormalWeb"/>
        <w:jc w:val="both"/>
        <w:rPr>
          <w:b/>
          <w:bCs/>
          <w:color w:val="000000" w:themeColor="text1"/>
        </w:rPr>
      </w:pPr>
      <w:r w:rsidRPr="004A7784">
        <w:rPr>
          <w:b/>
          <w:bCs/>
          <w:color w:val="000000" w:themeColor="text1"/>
        </w:rPr>
        <w:t>Caso clínico 1</w:t>
      </w:r>
    </w:p>
    <w:p w14:paraId="1164B193" w14:textId="77777777" w:rsidR="00A05CAD" w:rsidRPr="004A7784" w:rsidRDefault="00A05CAD" w:rsidP="00A05CAD">
      <w:pPr>
        <w:pStyle w:val="NormalWeb"/>
        <w:contextualSpacing/>
        <w:jc w:val="both"/>
        <w:rPr>
          <w:color w:val="000000" w:themeColor="text1"/>
          <w:position w:val="10"/>
        </w:rPr>
      </w:pPr>
      <w:r w:rsidRPr="004A7784">
        <w:rPr>
          <w:color w:val="000000" w:themeColor="text1"/>
        </w:rPr>
        <w:t>Mujer de 16 años que consultó por dolor epigástrico y vómitos postprandiales tardíos que aliviaban el dolor. Adelgazada, clapoteo al examen físico. El laboratorio objetivó hiponatremia, hipocloremia y hemoconcentración. La tomografía abdominopélvica (TC) mostró una marcada distensión gástrica y duodenal hasta el sector proximal de la tercera porción, donde se encontró una disminución abrupta de calibre próximo al cruce con AMS (foto 1). Se realizó una videdoendoscopía digestiva alta (VEDA) que mostró un estómago con abundante residual, aspirándose 1500 cc de contenido biliogástrico y restos de alimentos. Dilatación duodenal hasta DIII donde se observa disminución abrupta de calibre pero que puede franquearse con cierta dificultad. No se evidenciaron lesiones parietales. La valoración nutricional mostró un índice de masa corporal (IMC) de 13,9 y una albúmina de 2,5 g/dl.</w:t>
      </w:r>
    </w:p>
    <w:p w14:paraId="5EFD1FDB" w14:textId="77777777" w:rsidR="00A05CAD" w:rsidRPr="004A7784" w:rsidRDefault="00A05CAD" w:rsidP="00A05CAD">
      <w:pPr>
        <w:pStyle w:val="NormalWeb"/>
        <w:ind w:firstLine="708"/>
        <w:contextualSpacing/>
        <w:jc w:val="both"/>
        <w:rPr>
          <w:color w:val="000000" w:themeColor="text1"/>
          <w:position w:val="10"/>
        </w:rPr>
      </w:pPr>
      <w:r w:rsidRPr="004A7784">
        <w:rPr>
          <w:color w:val="000000" w:themeColor="text1"/>
        </w:rPr>
        <w:t xml:space="preserve">Con planteo de pinza aortomesentérica secundaria a anorexia nerviosa, se comenzó la reposición hidroelectrolítica y nutricional mediante alimentación parenteral y enteral por sonda nasoyeyunal (SNY) colocada por endoscopía. Buena evolución, aumento de peso, retoma gradualmente la vía oral sin recaídas. </w:t>
      </w:r>
    </w:p>
    <w:p w14:paraId="2FBBEB07" w14:textId="77777777" w:rsidR="00A05CAD" w:rsidRPr="004A7784" w:rsidRDefault="00A05CAD" w:rsidP="00A05CAD">
      <w:pPr>
        <w:pStyle w:val="NormalWeb"/>
        <w:contextualSpacing/>
        <w:jc w:val="both"/>
        <w:rPr>
          <w:color w:val="000000" w:themeColor="text1"/>
        </w:rPr>
      </w:pPr>
    </w:p>
    <w:p w14:paraId="5734368C" w14:textId="77777777" w:rsidR="00A05CAD" w:rsidRPr="004A7784" w:rsidRDefault="00A05CAD" w:rsidP="00A05CAD">
      <w:pPr>
        <w:pStyle w:val="NormalWeb"/>
        <w:contextualSpacing/>
        <w:jc w:val="both"/>
        <w:rPr>
          <w:b/>
          <w:bCs/>
          <w:color w:val="000000" w:themeColor="text1"/>
        </w:rPr>
      </w:pPr>
      <w:r w:rsidRPr="004A7784">
        <w:rPr>
          <w:b/>
          <w:bCs/>
          <w:color w:val="000000" w:themeColor="text1"/>
        </w:rPr>
        <w:t>Caso clínico 2</w:t>
      </w:r>
    </w:p>
    <w:p w14:paraId="091D6BE2" w14:textId="77777777" w:rsidR="00A05CAD" w:rsidRPr="004A7784" w:rsidRDefault="00A05CAD" w:rsidP="00A05CAD">
      <w:pPr>
        <w:pStyle w:val="NormalWeb"/>
        <w:contextualSpacing/>
        <w:jc w:val="both"/>
        <w:rPr>
          <w:b/>
          <w:bCs/>
          <w:color w:val="000000" w:themeColor="text1"/>
        </w:rPr>
      </w:pPr>
    </w:p>
    <w:p w14:paraId="48C07A78" w14:textId="77777777" w:rsidR="00A05CAD" w:rsidRPr="004A7784" w:rsidRDefault="00A05CAD" w:rsidP="00A05CAD">
      <w:pPr>
        <w:pStyle w:val="NormalWeb"/>
        <w:contextualSpacing/>
        <w:jc w:val="both"/>
        <w:rPr>
          <w:color w:val="000000" w:themeColor="text1"/>
        </w:rPr>
      </w:pPr>
      <w:r w:rsidRPr="004A7784">
        <w:rPr>
          <w:color w:val="000000" w:themeColor="text1"/>
        </w:rPr>
        <w:t>Hombre de 69 años, desnutrido. Se opera de urgencia por vólvulo de sigmoides realizándose una devolvulación quirúrgica. Cursa con íleo postoperatorio por lo que no se alimenta. Se reopera a los 15 días por peritonitis, resecándose un vólvulo de intestino delgado. Se mantiene postrado, ingesta nula. Comienza con vómitos de retención biliosa &gt; 2000 cc/24 hs. El laboratorio mostró hipocloremia, hiponatremia, hipopotasemia e insuficiencia renal. La TC evidenció una dilatación gástrica y de duodenal con terminación abrupta a nivel del duodeno III en relación a los vasos mesentéricos (foto 2). Se realizó una VEDA que mostró retención gástrica biliosa y una disminución marcada de calibre a nivel de duodeno III que se franqueaba con resistencia. El IMC fue de 16 y la albúmina de 2.1 g/dl.</w:t>
      </w:r>
    </w:p>
    <w:p w14:paraId="1B271E5E" w14:textId="77777777" w:rsidR="00A05CAD" w:rsidRPr="004A7784" w:rsidRDefault="00A05CAD" w:rsidP="00A05CAD">
      <w:pPr>
        <w:pStyle w:val="NormalWeb"/>
        <w:ind w:firstLine="709"/>
        <w:contextualSpacing/>
        <w:jc w:val="both"/>
        <w:rPr>
          <w:color w:val="000000" w:themeColor="text1"/>
        </w:rPr>
      </w:pPr>
      <w:r w:rsidRPr="004A7784">
        <w:rPr>
          <w:color w:val="000000" w:themeColor="text1"/>
        </w:rPr>
        <w:t xml:space="preserve">Se interpretó como pinza aortomesentérica secundaria al adelgazamiento, a la falta de soporte nutricional y al reposo prolongado. El tratamiento consistió en corrección hidroelectrolítica y alimentación combinada parenteral y enteral por SNY guiada por endoscopía. Aumento ponderal gradual logrando retomar la vía oral con desaparición de los vómitos. </w:t>
      </w:r>
    </w:p>
    <w:p w14:paraId="46C4CEA5" w14:textId="77777777" w:rsidR="00A05CAD" w:rsidRPr="004A7784" w:rsidRDefault="00A05CAD" w:rsidP="00A05CAD">
      <w:pPr>
        <w:pStyle w:val="NormalWeb"/>
        <w:contextualSpacing/>
        <w:jc w:val="both"/>
        <w:rPr>
          <w:color w:val="000000" w:themeColor="text1"/>
        </w:rPr>
      </w:pPr>
    </w:p>
    <w:p w14:paraId="07386942" w14:textId="77777777" w:rsidR="00A05CAD" w:rsidRPr="004A7784" w:rsidRDefault="00A05CAD" w:rsidP="00A05CAD">
      <w:pPr>
        <w:pStyle w:val="NormalWeb"/>
        <w:contextualSpacing/>
        <w:jc w:val="both"/>
        <w:rPr>
          <w:b/>
          <w:bCs/>
          <w:color w:val="000000" w:themeColor="text1"/>
        </w:rPr>
      </w:pPr>
      <w:r w:rsidRPr="004A7784">
        <w:rPr>
          <w:b/>
          <w:bCs/>
          <w:color w:val="000000" w:themeColor="text1"/>
        </w:rPr>
        <w:t>Caso clínico 3</w:t>
      </w:r>
    </w:p>
    <w:p w14:paraId="1A2AD03C" w14:textId="77777777" w:rsidR="00A05CAD" w:rsidRPr="004A7784" w:rsidRDefault="00A05CAD" w:rsidP="00A05CAD">
      <w:pPr>
        <w:pStyle w:val="NormalWeb"/>
        <w:contextualSpacing/>
        <w:jc w:val="both"/>
        <w:rPr>
          <w:b/>
          <w:bCs/>
          <w:color w:val="000000" w:themeColor="text1"/>
        </w:rPr>
      </w:pPr>
    </w:p>
    <w:p w14:paraId="77835DAB" w14:textId="77777777" w:rsidR="00A05CAD" w:rsidRPr="004A7784" w:rsidRDefault="00A05CAD" w:rsidP="00A05CAD">
      <w:pPr>
        <w:pStyle w:val="NormalWeb"/>
        <w:contextualSpacing/>
        <w:jc w:val="both"/>
        <w:rPr>
          <w:color w:val="000000" w:themeColor="text1"/>
        </w:rPr>
      </w:pPr>
      <w:r w:rsidRPr="004A7784">
        <w:rPr>
          <w:color w:val="000000" w:themeColor="text1"/>
        </w:rPr>
        <w:t xml:space="preserve">Mujer de 24 años. Historia de dolor cólico en epigastrio e hipocondrio izquierdo con vómitos biliosos que mejoraban con los cambios de posición desde los 9 años de edad. Al examen: adelgazada, clapoteo. El IMC fue de 15.4 y la albúmina de 2.9 g/dl. La TC informó una dilatación gastroduodenal con transición a nivel del pasaje aortomesentérico. </w:t>
      </w:r>
      <w:r w:rsidRPr="004A7784">
        <w:rPr>
          <w:color w:val="000000" w:themeColor="text1"/>
        </w:rPr>
        <w:lastRenderedPageBreak/>
        <w:t xml:space="preserve">Se midió el ángulo aortomesentérico que fue de 18º (foto 3). El esófagogastroduodeno contrastado evidenció un estómago y duodeno dilatados con disminución de calibre a nivel de la tercera porción duodenal. Con planteo de pinza aortomesentérica idiopática, se trató con soporte nutricional con mala respuesta por lo que se realizó una duodenoyeyunostomía láterolateral laparoscópica. A la fecha, se encuentra libre de síntomas. </w:t>
      </w:r>
    </w:p>
    <w:p w14:paraId="05AD5B17"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Todos los pacientes se controlaron en policlínica hasta los 30 días del alta. La tabla 1 resume el género, la edad, los planteos etiológicos, los valores de IMC, los estudios y el tratamiento realizado.</w:t>
      </w:r>
    </w:p>
    <w:p w14:paraId="668C3F78" w14:textId="77777777" w:rsidR="00A05CAD" w:rsidRPr="004A7784" w:rsidRDefault="00A05CAD" w:rsidP="00A05CAD">
      <w:pPr>
        <w:pStyle w:val="NormalWeb"/>
        <w:contextualSpacing/>
        <w:jc w:val="both"/>
        <w:rPr>
          <w:color w:val="000000" w:themeColor="text1"/>
        </w:rPr>
      </w:pPr>
    </w:p>
    <w:p w14:paraId="2D6BCEB0" w14:textId="77777777" w:rsidR="00A05CAD" w:rsidRPr="004A7784" w:rsidRDefault="00A05CAD" w:rsidP="00A05CAD">
      <w:pPr>
        <w:pStyle w:val="NormalWeb"/>
        <w:contextualSpacing/>
        <w:rPr>
          <w:color w:val="000000" w:themeColor="text1"/>
        </w:rPr>
      </w:pPr>
    </w:p>
    <w:p w14:paraId="1BE50597" w14:textId="77777777" w:rsidR="00A05CAD" w:rsidRPr="004A7784" w:rsidRDefault="00A05CAD" w:rsidP="00A05CAD">
      <w:pPr>
        <w:pStyle w:val="NormalWeb"/>
        <w:contextualSpacing/>
        <w:jc w:val="both"/>
        <w:rPr>
          <w:b/>
          <w:bCs/>
          <w:color w:val="000000" w:themeColor="text1"/>
        </w:rPr>
      </w:pPr>
      <w:r w:rsidRPr="004A7784">
        <w:rPr>
          <w:b/>
          <w:bCs/>
          <w:color w:val="000000" w:themeColor="text1"/>
        </w:rPr>
        <w:t>Discusión</w:t>
      </w:r>
    </w:p>
    <w:p w14:paraId="3C14288E" w14:textId="77777777" w:rsidR="00A05CAD" w:rsidRPr="004A7784" w:rsidRDefault="00A05CAD" w:rsidP="00A05CAD">
      <w:pPr>
        <w:pStyle w:val="NormalWeb"/>
        <w:contextualSpacing/>
        <w:jc w:val="both"/>
        <w:rPr>
          <w:b/>
          <w:bCs/>
          <w:color w:val="000000" w:themeColor="text1"/>
        </w:rPr>
      </w:pPr>
    </w:p>
    <w:p w14:paraId="6C6499FD" w14:textId="77777777" w:rsidR="00A05CAD" w:rsidRPr="004A7784" w:rsidRDefault="00A05CAD" w:rsidP="00A05CAD">
      <w:pPr>
        <w:pStyle w:val="NormalWeb"/>
        <w:contextualSpacing/>
        <w:jc w:val="both"/>
        <w:rPr>
          <w:color w:val="000000" w:themeColor="text1"/>
        </w:rPr>
      </w:pPr>
      <w:r w:rsidRPr="004A7784">
        <w:rPr>
          <w:color w:val="000000" w:themeColor="text1"/>
        </w:rPr>
        <w:t>El sindrome de la pinza aortomesentérica fue descrito por von Rokitanski en 1861. Corresponde a la compresión extrínseca de la tercera porción duodenal a nivel del pasaje aortomesentérico. En 1927, Wilkie realizó una descripción clínica y fisiopatológica a partir de una serie de 64 pacientes.</w:t>
      </w:r>
      <w:r w:rsidRPr="004A7784">
        <w:rPr>
          <w:color w:val="000000" w:themeColor="text1"/>
          <w:vertAlign w:val="superscript"/>
        </w:rPr>
        <w:t>1</w:t>
      </w:r>
      <w:r w:rsidRPr="004A7784">
        <w:rPr>
          <w:color w:val="000000" w:themeColor="text1"/>
        </w:rPr>
        <w:t xml:space="preserve"> Esta condición tiene varias denominaciones: SAMS, pinza aortomesentérica; síndrome de Wilkie; síndrome del corsé de yeso; compresión duodenal por AMS; íleo duodenal y mega duodeno.</w:t>
      </w:r>
      <w:r w:rsidRPr="004A7784">
        <w:rPr>
          <w:color w:val="000000" w:themeColor="text1"/>
          <w:vertAlign w:val="superscript"/>
        </w:rPr>
        <w:t>2</w:t>
      </w:r>
      <w:r w:rsidRPr="004A7784">
        <w:rPr>
          <w:color w:val="000000" w:themeColor="text1"/>
          <w:position w:val="10"/>
        </w:rPr>
        <w:t xml:space="preserve"> </w:t>
      </w:r>
      <w:r w:rsidRPr="004A7784">
        <w:rPr>
          <w:color w:val="000000" w:themeColor="text1"/>
        </w:rPr>
        <w:t>Con apenas 500 casos publicados, su reconocimiento como entidad clínica es controvertido siendo cuestionado su mecanismo patogénico y su diagnóstico, que es más bien de exclusión al descartar otras enfermedades que lo expliquen, así como por la falta de seguimiento en la mayoría de las publicaciones, que corresponden principalmente a comunicaciones de casos. A pesar de esto, aun es aceptado por la comunidad quirúrgica.</w:t>
      </w:r>
      <w:r w:rsidRPr="004A7784">
        <w:rPr>
          <w:color w:val="000000" w:themeColor="text1"/>
          <w:vertAlign w:val="superscript"/>
        </w:rPr>
        <w:t>3</w:t>
      </w:r>
      <w:r w:rsidRPr="004A7784">
        <w:rPr>
          <w:color w:val="000000" w:themeColor="text1"/>
          <w:position w:val="10"/>
        </w:rPr>
        <w:t xml:space="preserve"> </w:t>
      </w:r>
      <w:r w:rsidRPr="004A7784">
        <w:rPr>
          <w:color w:val="000000" w:themeColor="text1"/>
        </w:rPr>
        <w:t>En nuestro país, existen al menos tres publicaciones realizadas por Czarnevicz, Kamaid y Varela Vega.</w:t>
      </w:r>
      <w:r w:rsidRPr="004A7784">
        <w:rPr>
          <w:color w:val="000000" w:themeColor="text1"/>
          <w:vertAlign w:val="superscript"/>
        </w:rPr>
        <w:t>4,5,6</w:t>
      </w:r>
    </w:p>
    <w:p w14:paraId="6A7466E9"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La incidencia de casos con significancia clínica y confirmación imagenológica es 0,01-0,08%.</w:t>
      </w:r>
      <w:r w:rsidRPr="004A7784">
        <w:rPr>
          <w:color w:val="000000" w:themeColor="text1"/>
          <w:vertAlign w:val="superscript"/>
        </w:rPr>
        <w:t>7</w:t>
      </w:r>
      <w:r w:rsidRPr="004A7784">
        <w:rPr>
          <w:color w:val="000000" w:themeColor="text1"/>
          <w:position w:val="10"/>
        </w:rPr>
        <w:t xml:space="preserve"> </w:t>
      </w:r>
      <w:r w:rsidRPr="004A7784">
        <w:rPr>
          <w:color w:val="000000" w:themeColor="text1"/>
        </w:rPr>
        <w:t>Más frecuente en mujeres, la mayoría de los casos suelen observarse antes de los 50 años.</w:t>
      </w:r>
      <w:r w:rsidRPr="004A7784">
        <w:rPr>
          <w:color w:val="000000" w:themeColor="text1"/>
          <w:vertAlign w:val="superscript"/>
        </w:rPr>
        <w:t>7</w:t>
      </w:r>
    </w:p>
    <w:p w14:paraId="0E9CD6FC"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Este sindrome se asocia con condiciones que causan pérdida rápida y significativa de peso corporal, con desaparición de la grasa visceral, determinando disminución del ángulo aortomesentérico acortando la distancia entre ambos vasos. Se destacan: la anorexia nerviosa, los sindromes malabsortivos, el rápido incremento en la talla sin ganancia ponderal; la emaciación por estados hipercatabólicos secundarios a neoplasias, grandes quemados o cirugías mayores.</w:t>
      </w:r>
      <w:r w:rsidRPr="004A7784">
        <w:rPr>
          <w:color w:val="000000" w:themeColor="text1"/>
          <w:vertAlign w:val="superscript"/>
        </w:rPr>
        <w:t>8</w:t>
      </w:r>
      <w:r w:rsidRPr="004A7784">
        <w:rPr>
          <w:color w:val="000000" w:themeColor="text1"/>
          <w:position w:val="10"/>
        </w:rPr>
        <w:t xml:space="preserve"> </w:t>
      </w:r>
      <w:r w:rsidRPr="004A7784">
        <w:rPr>
          <w:color w:val="000000" w:themeColor="text1"/>
        </w:rPr>
        <w:t>Es frecuente en pacientes con reposo prologando por trauma o parálisis; tratamiento con corsés o por enfermedades de la columna vertebral con lordosis severa.</w:t>
      </w:r>
      <w:r w:rsidRPr="004A7784">
        <w:rPr>
          <w:color w:val="000000" w:themeColor="text1"/>
          <w:vertAlign w:val="superscript"/>
        </w:rPr>
        <w:t>9</w:t>
      </w:r>
      <w:r w:rsidRPr="004A7784">
        <w:rPr>
          <w:color w:val="000000" w:themeColor="text1"/>
          <w:position w:val="10"/>
        </w:rPr>
        <w:t xml:space="preserve"> </w:t>
      </w:r>
      <w:r w:rsidRPr="004A7784">
        <w:rPr>
          <w:color w:val="000000" w:themeColor="text1"/>
        </w:rPr>
        <w:t>También ha sido vinculado a otros procedimientos, como la anastomosis ileoanal, secundario a la tensión que teóricamente ejercería la AMS sobre el duodeno cuando el íleon es descendido hacia la pelvis. Otras asociaciones comunicadas son con la</w:t>
      </w:r>
      <w:r w:rsidRPr="004A7784">
        <w:rPr>
          <w:color w:val="000000" w:themeColor="text1"/>
          <w:position w:val="10"/>
        </w:rPr>
        <w:t xml:space="preserve"> </w:t>
      </w:r>
      <w:r w:rsidRPr="004A7784">
        <w:rPr>
          <w:color w:val="000000" w:themeColor="text1"/>
        </w:rPr>
        <w:t>los tumores retroperitoneales, la visceroptosis y el aneurisma de aorta abdominal (AAA).</w:t>
      </w:r>
      <w:r w:rsidRPr="004A7784">
        <w:rPr>
          <w:color w:val="000000" w:themeColor="text1"/>
          <w:vertAlign w:val="superscript"/>
        </w:rPr>
        <w:t>6,8</w:t>
      </w:r>
      <w:r w:rsidRPr="004A7784">
        <w:rPr>
          <w:color w:val="000000" w:themeColor="text1"/>
        </w:rPr>
        <w:t xml:space="preserve"> La presencia de estas condiciones clínicas se mencionan en las diferentes comunicaciones de casos catalogados como SAMS al no haber otras causas que los expliquen. Sin embargo, por si mismas, no son causa suficiente para determinar la compresión duodenal en el pasaje aorto-mesentérico. Un 40% de los casos no presenta factores asociados por lo que se consideran idiopáticos.</w:t>
      </w:r>
      <w:r w:rsidRPr="004A7784">
        <w:rPr>
          <w:color w:val="000000" w:themeColor="text1"/>
          <w:vertAlign w:val="superscript"/>
        </w:rPr>
        <w:t>7</w:t>
      </w:r>
    </w:p>
    <w:p w14:paraId="31F028F6"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Tres teorías anatómicas han sido postuladas: 1) ángulo aortomesentérico agudo; 2) variaciones de la topografía duodenal y del ángulo de Treitz y 3) anatomía variable de la AMS y/o sus ramas.</w:t>
      </w:r>
      <w:r w:rsidRPr="004A7784">
        <w:rPr>
          <w:color w:val="000000" w:themeColor="text1"/>
          <w:vertAlign w:val="superscript"/>
        </w:rPr>
        <w:t>10</w:t>
      </w:r>
      <w:r w:rsidRPr="004A7784">
        <w:rPr>
          <w:color w:val="000000" w:themeColor="text1"/>
          <w:position w:val="10"/>
        </w:rPr>
        <w:t xml:space="preserve"> </w:t>
      </w:r>
    </w:p>
    <w:p w14:paraId="65602DAC"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 xml:space="preserve">1) Ángulo aortomesentérico agudo. </w:t>
      </w:r>
    </w:p>
    <w:p w14:paraId="35C50430" w14:textId="77777777" w:rsidR="00A05CAD" w:rsidRPr="004A7784" w:rsidRDefault="00A05CAD" w:rsidP="00A05CAD">
      <w:pPr>
        <w:pStyle w:val="NormalWeb"/>
        <w:contextualSpacing/>
        <w:jc w:val="both"/>
        <w:rPr>
          <w:color w:val="000000" w:themeColor="text1"/>
        </w:rPr>
      </w:pPr>
      <w:r w:rsidRPr="004A7784">
        <w:rPr>
          <w:color w:val="000000" w:themeColor="text1"/>
        </w:rPr>
        <w:t xml:space="preserve">En condiciones normales, la AMS nace de la aorta en un ángulo de 45º (entre 28° y 65°) y es a través de éste por donde transcurre la porción horizontal del duodeno, que se </w:t>
      </w:r>
      <w:r w:rsidRPr="004A7784">
        <w:rPr>
          <w:color w:val="000000" w:themeColor="text1"/>
        </w:rPr>
        <w:lastRenderedPageBreak/>
        <w:t>encuentra fija al retroperitoneo. El tejido célulograso existente alrededor de la AMS proveería un “colchón” que evitaría la compresión duodenal. Cualquier factor que disminuya el ángulo entre este vaso y la aorta entre 6 y 16°, podría determinar el atrapamiento y compresión de la tercera porción duodenal, resultando en el SAMS. A nivel duodenal, la distancia normal entre ambos vasos es entre 10-28 mm, mientras que en los pacientes con compresión sintomática se ha observado que ésta no suele ser mayor a 6 mm.</w:t>
      </w:r>
      <w:r w:rsidRPr="004A7784">
        <w:rPr>
          <w:color w:val="000000" w:themeColor="text1"/>
          <w:vertAlign w:val="superscript"/>
        </w:rPr>
        <w:t>11,12</w:t>
      </w:r>
      <w:r w:rsidRPr="004A7784">
        <w:rPr>
          <w:color w:val="000000" w:themeColor="text1"/>
        </w:rPr>
        <w:t xml:space="preserve"> </w:t>
      </w:r>
    </w:p>
    <w:p w14:paraId="623E8412"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 xml:space="preserve">2) Variaciones de la topografía duodenal y del ángulo de Treitz. </w:t>
      </w:r>
    </w:p>
    <w:p w14:paraId="135D9031" w14:textId="77777777" w:rsidR="00A05CAD" w:rsidRPr="004A7784" w:rsidRDefault="00A05CAD" w:rsidP="00A05CAD">
      <w:pPr>
        <w:pStyle w:val="NormalWeb"/>
        <w:contextualSpacing/>
        <w:jc w:val="both"/>
        <w:rPr>
          <w:color w:val="000000" w:themeColor="text1"/>
        </w:rPr>
      </w:pPr>
      <w:r w:rsidRPr="004A7784">
        <w:rPr>
          <w:color w:val="000000" w:themeColor="text1"/>
        </w:rPr>
        <w:t>Una raíz de mesenterio corta y un músculo de Treitz acortado y de inserción alta pordía elevar la porción transversal del duodeno, quedando un espacio aortomesentérico más estrecho.</w:t>
      </w:r>
      <w:r w:rsidRPr="004A7784">
        <w:rPr>
          <w:color w:val="000000" w:themeColor="text1"/>
          <w:vertAlign w:val="superscript"/>
        </w:rPr>
        <w:t>5,10</w:t>
      </w:r>
      <w:r w:rsidRPr="004A7784">
        <w:rPr>
          <w:color w:val="000000" w:themeColor="text1"/>
          <w:position w:val="10"/>
        </w:rPr>
        <w:t xml:space="preserve"> </w:t>
      </w:r>
    </w:p>
    <w:p w14:paraId="07715FA0"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 xml:space="preserve">3) Anatomía variable de la AMS y/o sus ramas. </w:t>
      </w:r>
    </w:p>
    <w:p w14:paraId="236E3CF7" w14:textId="77777777" w:rsidR="00A05CAD" w:rsidRPr="004A7784" w:rsidRDefault="00A05CAD" w:rsidP="00A05CAD">
      <w:pPr>
        <w:pStyle w:val="NormalWeb"/>
        <w:contextualSpacing/>
        <w:jc w:val="both"/>
        <w:rPr>
          <w:color w:val="000000" w:themeColor="text1"/>
        </w:rPr>
      </w:pPr>
      <w:r w:rsidRPr="004A7784">
        <w:rPr>
          <w:color w:val="000000" w:themeColor="text1"/>
        </w:rPr>
        <w:t>Las variaciones anatómicas de la AMS o sus ramas podrían estrechar el espacio de pasaje duodenal.</w:t>
      </w:r>
      <w:r w:rsidRPr="004A7784">
        <w:rPr>
          <w:color w:val="000000" w:themeColor="text1"/>
          <w:vertAlign w:val="superscript"/>
        </w:rPr>
        <w:t>10</w:t>
      </w:r>
      <w:r w:rsidRPr="004A7784">
        <w:rPr>
          <w:color w:val="000000" w:themeColor="text1"/>
          <w:position w:val="10"/>
        </w:rPr>
        <w:t xml:space="preserve"> </w:t>
      </w:r>
    </w:p>
    <w:p w14:paraId="5725A047" w14:textId="77777777" w:rsidR="00A05CAD" w:rsidRPr="004A7784" w:rsidRDefault="00A05CAD" w:rsidP="00A05CAD">
      <w:pPr>
        <w:pStyle w:val="NormalWeb"/>
        <w:ind w:firstLine="709"/>
        <w:contextualSpacing/>
        <w:jc w:val="both"/>
        <w:rPr>
          <w:color w:val="000000" w:themeColor="text1"/>
        </w:rPr>
      </w:pPr>
      <w:r w:rsidRPr="004A7784">
        <w:rPr>
          <w:color w:val="000000" w:themeColor="text1"/>
        </w:rPr>
        <w:t>Estas teorías son difíciles de comprobar. No hay estudios clínicos que demuestren que estos mecanismos efectivamente determinen una compresión duodenal sintomática. Están sustentadas principalmente por la ausencia de otras causas que expliquen el cuadro clínico, por la asociación de éste a imágenes que sugieren compresión duodenal extrínseca a nivel de un pasaje aortomésentérico estrecho y a la mejoría sintomática que se observa tanto con el tratamiento nutricional exclusivo como con la derivación quirúrgica duodenoyeyunal.</w:t>
      </w:r>
    </w:p>
    <w:p w14:paraId="5982A7BF" w14:textId="77777777" w:rsidR="00A05CAD" w:rsidRPr="004A7784" w:rsidRDefault="00A05CAD" w:rsidP="00A05CAD">
      <w:pPr>
        <w:pStyle w:val="NormalWeb"/>
        <w:ind w:firstLine="709"/>
        <w:contextualSpacing/>
        <w:jc w:val="both"/>
        <w:rPr>
          <w:color w:val="000000" w:themeColor="text1"/>
        </w:rPr>
      </w:pPr>
      <w:r w:rsidRPr="004A7784">
        <w:rPr>
          <w:color w:val="000000" w:themeColor="text1"/>
        </w:rPr>
        <w:t>El diagnóstico se basa en síntomas de obstrucción intestinal alta con evidencia imagenológica que demuestre la compresión de la tercera porción del duodeno por la AMS.</w:t>
      </w:r>
      <w:r w:rsidRPr="004A7784">
        <w:rPr>
          <w:color w:val="000000" w:themeColor="text1"/>
          <w:vertAlign w:val="superscript"/>
        </w:rPr>
        <w:t>13</w:t>
      </w:r>
      <w:r w:rsidRPr="004A7784">
        <w:rPr>
          <w:color w:val="000000" w:themeColor="text1"/>
        </w:rPr>
        <w:t xml:space="preserve"> Esta compresión extrínseca, si bien puede ser sintomática, no necesariamente es completa, de ahí la variabilidad en las formas de presentación clínica. Dependiendo del tiempo evolutivo, puede existir malnutrición, deshidratación y anormalidades electrolíticas severas.</w:t>
      </w:r>
      <w:r w:rsidRPr="004A7784">
        <w:rPr>
          <w:color w:val="000000" w:themeColor="text1"/>
          <w:vertAlign w:val="superscript"/>
        </w:rPr>
        <w:t>13</w:t>
      </w:r>
      <w:r w:rsidRPr="004A7784">
        <w:rPr>
          <w:color w:val="000000" w:themeColor="text1"/>
        </w:rPr>
        <w:t xml:space="preserve"> Algunos pacientes se quejan durante años de náuseas, vómitos y epigastralgia luego de las comidas. En estos casos es característico el alivio parcial o completo de los síntomas con los cambios de posición, fundamentalmente el decúbito prono, la posición genupectoral o el decúbito lateral izquierdo.</w:t>
      </w:r>
      <w:r w:rsidRPr="004A7784">
        <w:rPr>
          <w:color w:val="000000" w:themeColor="text1"/>
          <w:vertAlign w:val="superscript"/>
        </w:rPr>
        <w:t>7,9</w:t>
      </w:r>
    </w:p>
    <w:p w14:paraId="046A3012" w14:textId="77777777" w:rsidR="00A05CAD" w:rsidRPr="004A7784" w:rsidRDefault="00A05CAD" w:rsidP="00A05CAD">
      <w:pPr>
        <w:pStyle w:val="NormalWeb"/>
        <w:ind w:firstLine="709"/>
        <w:contextualSpacing/>
        <w:jc w:val="both"/>
        <w:rPr>
          <w:color w:val="000000" w:themeColor="text1"/>
        </w:rPr>
      </w:pPr>
      <w:r w:rsidRPr="004A7784">
        <w:rPr>
          <w:color w:val="000000" w:themeColor="text1"/>
        </w:rPr>
        <w:t>Al ser un diagnóstico de exclusión, dentro de los diagnósticos diferenciales deben considerarse otras causas como la malrotación y el vólvulo de delgado, la obstrucción duodenal por bridas o tumores, la colecistitis, la pancreatitis, la gastroduodenitis, la enfermedad ulcerosa péptica y los desórdenes de motilidad.</w:t>
      </w:r>
      <w:r w:rsidRPr="004A7784">
        <w:rPr>
          <w:color w:val="000000" w:themeColor="text1"/>
          <w:vertAlign w:val="superscript"/>
        </w:rPr>
        <w:t>2</w:t>
      </w:r>
      <w:r w:rsidRPr="004A7784">
        <w:rPr>
          <w:color w:val="000000" w:themeColor="text1"/>
          <w:position w:val="10"/>
        </w:rPr>
        <w:t xml:space="preserve"> </w:t>
      </w:r>
      <w:r w:rsidRPr="004A7784">
        <w:rPr>
          <w:color w:val="000000" w:themeColor="text1"/>
        </w:rPr>
        <w:t>Por ello, un alto índice de sospecha es clave para el diagnóstico y la prevención de complicaciones como dilatación gástrica severa, necrosis o perforación.</w:t>
      </w:r>
      <w:r w:rsidRPr="004A7784">
        <w:rPr>
          <w:color w:val="000000" w:themeColor="text1"/>
          <w:vertAlign w:val="superscript"/>
        </w:rPr>
        <w:t>3</w:t>
      </w:r>
      <w:r w:rsidRPr="004A7784">
        <w:rPr>
          <w:color w:val="000000" w:themeColor="text1"/>
          <w:position w:val="10"/>
        </w:rPr>
        <w:t xml:space="preserve"> </w:t>
      </w:r>
    </w:p>
    <w:p w14:paraId="78C2C24E"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 xml:space="preserve">Anteriormente, la arteriografía se consideraba el </w:t>
      </w:r>
      <w:r w:rsidRPr="004A7784">
        <w:rPr>
          <w:i/>
          <w:iCs/>
          <w:color w:val="000000" w:themeColor="text1"/>
        </w:rPr>
        <w:t>gold standard</w:t>
      </w:r>
      <w:r w:rsidRPr="004A7784">
        <w:rPr>
          <w:color w:val="000000" w:themeColor="text1"/>
        </w:rPr>
        <w:t xml:space="preserve"> para sugerir el diagnóstico. Actualmente, la tomografía con angioTC y reconstrucción tridimensional permite la obtención de excelentes detalles anatómicos de la aorta y sus ramas y la medición del ángulo aortomesentérico superior y la distancia entre ambos vasos.</w:t>
      </w:r>
      <w:r w:rsidRPr="004A7784">
        <w:rPr>
          <w:color w:val="000000" w:themeColor="text1"/>
          <w:vertAlign w:val="superscript"/>
        </w:rPr>
        <w:t>2,7</w:t>
      </w:r>
      <w:r w:rsidRPr="004A7784">
        <w:rPr>
          <w:color w:val="000000" w:themeColor="text1"/>
          <w:position w:val="10"/>
        </w:rPr>
        <w:t xml:space="preserve"> </w:t>
      </w:r>
      <w:r w:rsidRPr="004A7784">
        <w:rPr>
          <w:color w:val="000000" w:themeColor="text1"/>
        </w:rPr>
        <w:t>Los criterios diagnósticos incluyen el ángulo aortomesentérico &lt; 22º y la distancia aortomesentérica &lt; 8mm o la dilatación proximal con obstrucción de la tercera porción duodenal.</w:t>
      </w:r>
      <w:r w:rsidRPr="004A7784">
        <w:rPr>
          <w:color w:val="000000" w:themeColor="text1"/>
          <w:vertAlign w:val="superscript"/>
        </w:rPr>
        <w:t>13</w:t>
      </w:r>
      <w:r w:rsidRPr="004A7784">
        <w:rPr>
          <w:color w:val="000000" w:themeColor="text1"/>
        </w:rPr>
        <w:t xml:space="preserve"> También puede utilizarse la angioresonancia nuclear magnética.</w:t>
      </w:r>
      <w:r w:rsidRPr="004A7784">
        <w:rPr>
          <w:color w:val="000000" w:themeColor="text1"/>
          <w:vertAlign w:val="superscript"/>
        </w:rPr>
        <w:t>3,11</w:t>
      </w:r>
      <w:r w:rsidRPr="004A7784">
        <w:rPr>
          <w:color w:val="000000" w:themeColor="text1"/>
          <w:position w:val="10"/>
        </w:rPr>
        <w:t xml:space="preserve"> </w:t>
      </w:r>
      <w:r w:rsidRPr="004A7784">
        <w:rPr>
          <w:color w:val="000000" w:themeColor="text1"/>
        </w:rPr>
        <w:t>La VEDA puede visualizar una compresión extrínseca pulsátil con mucosa sana en el duodeno III sugiriendo el diagnóstico,</w:t>
      </w:r>
      <w:r w:rsidRPr="004A7784">
        <w:rPr>
          <w:color w:val="000000" w:themeColor="text1"/>
          <w:vertAlign w:val="superscript"/>
        </w:rPr>
        <w:t>3,5</w:t>
      </w:r>
      <w:r w:rsidRPr="004A7784">
        <w:rPr>
          <w:color w:val="000000" w:themeColor="text1"/>
          <w:position w:val="10"/>
        </w:rPr>
        <w:t xml:space="preserve"> </w:t>
      </w:r>
      <w:r w:rsidRPr="004A7784">
        <w:rPr>
          <w:color w:val="000000" w:themeColor="text1"/>
        </w:rPr>
        <w:t xml:space="preserve"> siendo su principal utilidad la de descartar otras causas de obstrucción intraluminal y permitir el pasaje bajo visión de una sonda nasoyeyunal para alimentación.</w:t>
      </w:r>
      <w:r w:rsidRPr="004A7784">
        <w:rPr>
          <w:color w:val="000000" w:themeColor="text1"/>
          <w:vertAlign w:val="superscript"/>
        </w:rPr>
        <w:t>3,5,7</w:t>
      </w:r>
      <w:r w:rsidRPr="004A7784">
        <w:rPr>
          <w:color w:val="000000" w:themeColor="text1"/>
          <w:position w:val="10"/>
        </w:rPr>
        <w:t xml:space="preserve"> </w:t>
      </w:r>
      <w:r w:rsidRPr="004A7784">
        <w:rPr>
          <w:color w:val="000000" w:themeColor="text1"/>
        </w:rPr>
        <w:t xml:space="preserve">Un estudio clásico es el esófagogastroduodeno contrastado. Idealmente debe realizarse durante un episodio sintomático. En la posición supina, puede apreciarse la dilatación duodenal proximal a la raíz del mesenterio que termina abruptamente entre la tercera y cuarta porción. En la fase dinámica, existe un retraso en el vaciamiento </w:t>
      </w:r>
      <w:r w:rsidRPr="004A7784">
        <w:rPr>
          <w:color w:val="000000" w:themeColor="text1"/>
        </w:rPr>
        <w:lastRenderedPageBreak/>
        <w:t>gástrico. Son características las ondas líquidas retrógradas y en “vaivén” en el sector proximal dilatado. Cuando el paciente es colocado en prono u oblicuo prono, la retención puede desaparecer al facilitarse el pasaje de contraste a través del duodeno parcialmente comprimido por el ángulo aortomesentérico.</w:t>
      </w:r>
      <w:r w:rsidRPr="004A7784">
        <w:rPr>
          <w:color w:val="000000" w:themeColor="text1"/>
          <w:vertAlign w:val="superscript"/>
        </w:rPr>
        <w:t>2,3,5,10</w:t>
      </w:r>
    </w:p>
    <w:p w14:paraId="62A52B23"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El tratamiento de esta enfermedad es inicialmente médico, con buenas tasas de éxito. La cirugía se reserva frente a la falla del tratamiento médico, siendo esto más frecuente en los casos idiopáticos.</w:t>
      </w:r>
      <w:r w:rsidRPr="004A7784">
        <w:rPr>
          <w:color w:val="000000" w:themeColor="text1"/>
          <w:vertAlign w:val="superscript"/>
        </w:rPr>
        <w:t>13</w:t>
      </w:r>
      <w:r w:rsidRPr="004A7784">
        <w:rPr>
          <w:color w:val="000000" w:themeColor="text1"/>
        </w:rPr>
        <w:t xml:space="preserve"> Este incluye el reemplazo de fluidos y electrolitos, la decompresión gastroduodenal con sonda nasogástrica y el soporte nutricional.</w:t>
      </w:r>
    </w:p>
    <w:p w14:paraId="7574C0D8"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El tratamiento nutricional debe realizarse con alimentación enteral siempre que sea posible. En ocasiones, la compresión es franqueable lo que permite el pasaje del endoscopio y la colocación de una SNY para alimentación enteral. El ritmo de alimentación debe ser paulatino, para prevenir el síndrome de hiperalimentación. El objetivo teórico es llenar los depósitos de grasa y aumentar el ángulo aortomesentérico para descomprimir la tercera porción duodenal aunque esto no se ha comprobado con rigor científico. En cuanto sea posible, debe comenzarse con alimentación por boca en pequeñas cantidades.</w:t>
      </w:r>
      <w:r w:rsidRPr="004A7784">
        <w:rPr>
          <w:color w:val="000000" w:themeColor="text1"/>
          <w:vertAlign w:val="superscript"/>
        </w:rPr>
        <w:t>2</w:t>
      </w:r>
      <w:r w:rsidRPr="004A7784">
        <w:rPr>
          <w:color w:val="000000" w:themeColor="text1"/>
          <w:position w:val="10"/>
        </w:rPr>
        <w:t xml:space="preserve"> </w:t>
      </w:r>
      <w:r w:rsidRPr="004A7784">
        <w:rPr>
          <w:color w:val="000000" w:themeColor="text1"/>
        </w:rPr>
        <w:t>La duración del tratamiento es aproximadamente de 6 a 8 semanas.</w:t>
      </w:r>
      <w:r w:rsidRPr="004A7784">
        <w:rPr>
          <w:color w:val="000000" w:themeColor="text1"/>
          <w:vertAlign w:val="superscript"/>
        </w:rPr>
        <w:t>3,13</w:t>
      </w:r>
      <w:r w:rsidRPr="004A7784">
        <w:rPr>
          <w:color w:val="000000" w:themeColor="text1"/>
          <w:position w:val="10"/>
        </w:rPr>
        <w:t xml:space="preserve"> </w:t>
      </w:r>
      <w:r w:rsidRPr="004A7784">
        <w:rPr>
          <w:color w:val="000000" w:themeColor="text1"/>
        </w:rPr>
        <w:t xml:space="preserve">El tratamiento médico puede ser suficiente en enfermos con síntomas de reciente comienzo. </w:t>
      </w:r>
    </w:p>
    <w:p w14:paraId="1B170439" w14:textId="77777777" w:rsidR="00A05CAD" w:rsidRPr="004A7784" w:rsidRDefault="00A05CAD" w:rsidP="00A05CAD">
      <w:pPr>
        <w:pStyle w:val="NormalWeb"/>
        <w:ind w:firstLine="708"/>
        <w:contextualSpacing/>
        <w:jc w:val="both"/>
        <w:rPr>
          <w:color w:val="000000" w:themeColor="text1"/>
        </w:rPr>
      </w:pPr>
      <w:r w:rsidRPr="004A7784">
        <w:rPr>
          <w:color w:val="000000" w:themeColor="text1"/>
        </w:rPr>
        <w:t xml:space="preserve">El tratamiento quirúrgico busca levantar la obstrucción duodenal. Estos comprenden la sección del ligamento de Treitz y el </w:t>
      </w:r>
      <w:r w:rsidRPr="004A7784">
        <w:rPr>
          <w:i/>
          <w:iCs/>
          <w:color w:val="000000" w:themeColor="text1"/>
        </w:rPr>
        <w:t>bypass</w:t>
      </w:r>
      <w:r w:rsidRPr="004A7784">
        <w:rPr>
          <w:color w:val="000000" w:themeColor="text1"/>
        </w:rPr>
        <w:t xml:space="preserve"> entérico.</w:t>
      </w:r>
      <w:r w:rsidRPr="004A7784">
        <w:rPr>
          <w:color w:val="000000" w:themeColor="text1"/>
          <w:vertAlign w:val="superscript"/>
        </w:rPr>
        <w:t>7,14</w:t>
      </w:r>
      <w:r w:rsidRPr="004A7784">
        <w:rPr>
          <w:color w:val="000000" w:themeColor="text1"/>
          <w:position w:val="10"/>
        </w:rPr>
        <w:t xml:space="preserve"> </w:t>
      </w:r>
    </w:p>
    <w:p w14:paraId="5D09CBF5" w14:textId="77777777" w:rsidR="00A05CAD" w:rsidRPr="004A7784" w:rsidRDefault="00A05CAD" w:rsidP="00A05CAD">
      <w:pPr>
        <w:pStyle w:val="NormalWeb"/>
        <w:ind w:firstLine="709"/>
        <w:contextualSpacing/>
        <w:jc w:val="both"/>
        <w:rPr>
          <w:color w:val="000000" w:themeColor="text1"/>
          <w:position w:val="10"/>
        </w:rPr>
      </w:pPr>
      <w:r w:rsidRPr="004A7784">
        <w:rPr>
          <w:color w:val="000000" w:themeColor="text1"/>
        </w:rPr>
        <w:t>La técnica de Strong consiste en la movilización del duodeno mediante la división del ligamento de Treitz, permitiendo el reposicionamiento del duodeno. Con esta maniobra, el duodeno se alejaría de los vasos mesentéricos y se rectificaría la «C» duodenal, aliviando la obstrucción.</w:t>
      </w:r>
      <w:r w:rsidRPr="004A7784">
        <w:rPr>
          <w:color w:val="000000" w:themeColor="text1"/>
          <w:vertAlign w:val="superscript"/>
        </w:rPr>
        <w:t>3,5</w:t>
      </w:r>
      <w:r w:rsidRPr="004A7784">
        <w:rPr>
          <w:color w:val="000000" w:themeColor="text1"/>
          <w:position w:val="10"/>
        </w:rPr>
        <w:t xml:space="preserve"> </w:t>
      </w:r>
      <w:r w:rsidRPr="004A7784">
        <w:rPr>
          <w:color w:val="000000" w:themeColor="text1"/>
        </w:rPr>
        <w:t>La mayoría de los autores no lo recomienda como tratamiento definitivo por su alta recurrencia debido a la formación de nuevas adherencias.</w:t>
      </w:r>
      <w:r w:rsidRPr="004A7784">
        <w:rPr>
          <w:color w:val="000000" w:themeColor="text1"/>
          <w:vertAlign w:val="superscript"/>
        </w:rPr>
        <w:t>7,14</w:t>
      </w:r>
    </w:p>
    <w:p w14:paraId="5BE25A42" w14:textId="77777777" w:rsidR="00A05CAD" w:rsidRPr="004A7784" w:rsidRDefault="00A05CAD" w:rsidP="00A05CAD">
      <w:pPr>
        <w:pStyle w:val="NormalWeb"/>
        <w:ind w:firstLine="709"/>
        <w:contextualSpacing/>
        <w:jc w:val="both"/>
        <w:rPr>
          <w:color w:val="000000" w:themeColor="text1"/>
        </w:rPr>
      </w:pPr>
      <w:r w:rsidRPr="004A7784">
        <w:rPr>
          <w:color w:val="000000" w:themeColor="text1"/>
        </w:rPr>
        <w:t xml:space="preserve">Las cirugías derivativas más frecuentemente realizadas son la gastroyeyunostomía y la duodenoyeyunostomía, que consisten en un </w:t>
      </w:r>
      <w:r w:rsidRPr="004A7784">
        <w:rPr>
          <w:i/>
          <w:iCs/>
          <w:color w:val="000000" w:themeColor="text1"/>
        </w:rPr>
        <w:t>bypass</w:t>
      </w:r>
      <w:r w:rsidRPr="004A7784">
        <w:rPr>
          <w:color w:val="000000" w:themeColor="text1"/>
        </w:rPr>
        <w:t xml:space="preserve"> del sector duodenal afectado y la confección de una anastomosis látero-lateral.</w:t>
      </w:r>
      <w:r w:rsidRPr="004A7784">
        <w:rPr>
          <w:color w:val="000000" w:themeColor="text1"/>
          <w:vertAlign w:val="superscript"/>
        </w:rPr>
        <w:t>15</w:t>
      </w:r>
      <w:r w:rsidRPr="004A7784">
        <w:rPr>
          <w:color w:val="000000" w:themeColor="text1"/>
        </w:rPr>
        <w:t xml:space="preserve"> La gastroyeyunostomía no se considera de elección debido a decompresión inadecuada del duodeno y al riesgo de úlcera de la anastomosis.</w:t>
      </w:r>
      <w:r w:rsidRPr="004A7784">
        <w:rPr>
          <w:color w:val="000000" w:themeColor="text1"/>
          <w:vertAlign w:val="superscript"/>
        </w:rPr>
        <w:t>5</w:t>
      </w:r>
      <w:r w:rsidRPr="004A7784">
        <w:rPr>
          <w:color w:val="000000" w:themeColor="text1"/>
          <w:position w:val="10"/>
        </w:rPr>
        <w:t xml:space="preserve"> </w:t>
      </w:r>
      <w:r w:rsidRPr="004A7784">
        <w:rPr>
          <w:color w:val="000000" w:themeColor="text1"/>
        </w:rPr>
        <w:t>La duodenoyeyunostomía, descrita por Staveley en 1908 se mantiene como el procedimiento más frecuentemente realizado con excelentes resultados. Actualmente, se prefiere el abordaje inframesocólico de la rodilla duodenal (vía de Narciso Hernández) con una anastomosis láterolateral o en “Y de Roux” duodenoyeyunal, a la derecha de los vasos mesentéricos superiores.</w:t>
      </w:r>
      <w:r w:rsidRPr="004A7784">
        <w:rPr>
          <w:color w:val="000000" w:themeColor="text1"/>
          <w:vertAlign w:val="superscript"/>
        </w:rPr>
        <w:t>6</w:t>
      </w:r>
      <w:r w:rsidRPr="004A7784">
        <w:rPr>
          <w:color w:val="000000" w:themeColor="text1"/>
        </w:rPr>
        <w:t xml:space="preserve"> El abordaje laparoscópico para la duodenoyeyunostomía es el abordaje de elección siempre que sea posible.</w:t>
      </w:r>
      <w:r w:rsidRPr="004A7784">
        <w:rPr>
          <w:color w:val="000000" w:themeColor="text1"/>
          <w:vertAlign w:val="superscript"/>
        </w:rPr>
        <w:t>13,15</w:t>
      </w:r>
      <w:r w:rsidRPr="004A7784">
        <w:rPr>
          <w:color w:val="000000" w:themeColor="text1"/>
        </w:rPr>
        <w:t xml:space="preserve"> La recurrencia es en teoría poco frecuente, existiendo poco seguimiento.</w:t>
      </w:r>
      <w:r w:rsidRPr="004A7784">
        <w:rPr>
          <w:color w:val="000000" w:themeColor="text1"/>
          <w:vertAlign w:val="superscript"/>
        </w:rPr>
        <w:t xml:space="preserve"> 7,14</w:t>
      </w:r>
      <w:r w:rsidRPr="004A7784">
        <w:rPr>
          <w:color w:val="000000" w:themeColor="text1"/>
        </w:rPr>
        <w:t xml:space="preserve"> La tabla 2 resume los casos de la bibliografía nacional e internacional citados en esta publicación, las etiologías planteadas, los estudios y tratamiento realizado así como su seguimiento y recurrencia. </w:t>
      </w:r>
    </w:p>
    <w:p w14:paraId="15AD712B" w14:textId="77777777" w:rsidR="00A05CAD" w:rsidRPr="004A7784" w:rsidRDefault="00A05CAD" w:rsidP="00A05CAD">
      <w:pPr>
        <w:pStyle w:val="NormalWeb"/>
        <w:contextualSpacing/>
        <w:jc w:val="both"/>
        <w:rPr>
          <w:color w:val="000000" w:themeColor="text1"/>
        </w:rPr>
      </w:pPr>
    </w:p>
    <w:p w14:paraId="39DB3445" w14:textId="77777777" w:rsidR="00A05CAD" w:rsidRPr="004A7784" w:rsidRDefault="00A05CAD" w:rsidP="00A05CAD">
      <w:pPr>
        <w:pStyle w:val="NormalWeb"/>
        <w:contextualSpacing/>
        <w:jc w:val="both"/>
        <w:rPr>
          <w:b/>
          <w:bCs/>
          <w:color w:val="000000" w:themeColor="text1"/>
        </w:rPr>
      </w:pPr>
      <w:r w:rsidRPr="004A7784">
        <w:rPr>
          <w:b/>
          <w:bCs/>
          <w:color w:val="000000" w:themeColor="text1"/>
        </w:rPr>
        <w:t>Conclusión</w:t>
      </w:r>
    </w:p>
    <w:p w14:paraId="29711701" w14:textId="77777777" w:rsidR="00A05CAD" w:rsidRPr="004A7784" w:rsidRDefault="00A05CAD" w:rsidP="00A05CAD">
      <w:pPr>
        <w:pStyle w:val="NormalWeb"/>
        <w:contextualSpacing/>
        <w:jc w:val="both"/>
        <w:rPr>
          <w:b/>
          <w:bCs/>
          <w:color w:val="000000" w:themeColor="text1"/>
        </w:rPr>
      </w:pPr>
    </w:p>
    <w:p w14:paraId="728C5654" w14:textId="77777777" w:rsidR="00A05CAD" w:rsidRPr="004A7784" w:rsidRDefault="00A05CAD" w:rsidP="00A05CAD">
      <w:pPr>
        <w:pStyle w:val="NormalWeb"/>
        <w:contextualSpacing/>
        <w:jc w:val="both"/>
        <w:rPr>
          <w:color w:val="000000" w:themeColor="text1"/>
        </w:rPr>
      </w:pPr>
      <w:r w:rsidRPr="004A7784">
        <w:rPr>
          <w:color w:val="000000" w:themeColor="text1"/>
        </w:rPr>
        <w:t xml:space="preserve">El SAMS es una entidad poco frecuente, muchas veces puesta en duda como entidad clínica y se considera un diagnóstico de exclusión. Se asocia a cuadros de desnutrición severa y trastornos hidroelectrolíticos que pueden poner en riesgo la vida junto a estudios que sugieren una compresión extrínseca duodenal en el pasaje aortomesentérico superior como la angioTC, la endoscopía y la seriada esófagogastroduodenal. </w:t>
      </w:r>
    </w:p>
    <w:p w14:paraId="0CD8D3F9" w14:textId="77777777" w:rsidR="00A05CAD" w:rsidRPr="004A7784" w:rsidRDefault="00A05CAD" w:rsidP="00A05CAD">
      <w:pPr>
        <w:pStyle w:val="NormalWeb"/>
        <w:ind w:firstLine="709"/>
        <w:contextualSpacing/>
        <w:jc w:val="both"/>
        <w:rPr>
          <w:color w:val="000000" w:themeColor="text1"/>
        </w:rPr>
      </w:pPr>
      <w:r w:rsidRPr="004A7784">
        <w:rPr>
          <w:color w:val="000000" w:themeColor="text1"/>
        </w:rPr>
        <w:t xml:space="preserve">El tratamiento médico consiste en degravitación, reposición hidroelectrolítica y alimentación enteral o parenteral total. Esto puede ser suficiente en enfermos con </w:t>
      </w:r>
      <w:r w:rsidRPr="004A7784">
        <w:rPr>
          <w:color w:val="000000" w:themeColor="text1"/>
        </w:rPr>
        <w:lastRenderedPageBreak/>
        <w:t xml:space="preserve">síntomas de reciente comienzo, como fue el caso de los primeros dos pacientes comentados. </w:t>
      </w:r>
    </w:p>
    <w:p w14:paraId="7548A9E1" w14:textId="77777777" w:rsidR="00A05CAD" w:rsidRPr="004A7784" w:rsidRDefault="00A05CAD" w:rsidP="00A05CAD">
      <w:pPr>
        <w:pStyle w:val="NormalWeb"/>
        <w:ind w:firstLine="709"/>
        <w:contextualSpacing/>
        <w:jc w:val="both"/>
        <w:rPr>
          <w:color w:val="000000" w:themeColor="text1"/>
        </w:rPr>
      </w:pPr>
      <w:r w:rsidRPr="004A7784">
        <w:rPr>
          <w:color w:val="000000" w:themeColor="text1"/>
        </w:rPr>
        <w:t xml:space="preserve">El tratamiento quirúrgico se reserva frente al fracaso del tratamiento médico como en el último caso. La duodenoyeyunostomía látero-lateral laparoscópica es la técnica de elección. </w:t>
      </w:r>
    </w:p>
    <w:p w14:paraId="2F3B3E1A" w14:textId="77777777" w:rsidR="00A05CAD" w:rsidRPr="004A7784" w:rsidRDefault="00A05CAD" w:rsidP="00A05CAD">
      <w:pPr>
        <w:rPr>
          <w:color w:val="000000" w:themeColor="text1"/>
          <w:sz w:val="20"/>
          <w:szCs w:val="20"/>
        </w:rPr>
      </w:pPr>
    </w:p>
    <w:p w14:paraId="0ECA2C7D" w14:textId="77777777" w:rsidR="00A05CAD" w:rsidRPr="004A7784" w:rsidRDefault="00A05CAD" w:rsidP="00A05CAD">
      <w:pPr>
        <w:jc w:val="both"/>
        <w:rPr>
          <w:rFonts w:ascii="Times New Roman" w:hAnsi="Times New Roman" w:cs="Times New Roman"/>
          <w:b/>
          <w:bCs/>
          <w:color w:val="000000" w:themeColor="text1"/>
        </w:rPr>
      </w:pPr>
      <w:r w:rsidRPr="004A7784">
        <w:rPr>
          <w:rFonts w:ascii="Times New Roman" w:hAnsi="Times New Roman" w:cs="Times New Roman"/>
          <w:b/>
          <w:bCs/>
          <w:color w:val="000000" w:themeColor="text1"/>
        </w:rPr>
        <w:t>Bibliografía</w:t>
      </w:r>
    </w:p>
    <w:p w14:paraId="7D195DFF" w14:textId="77777777" w:rsidR="00A05CAD" w:rsidRPr="004A7784" w:rsidRDefault="00A05CAD" w:rsidP="00A05CAD">
      <w:pPr>
        <w:jc w:val="both"/>
        <w:rPr>
          <w:rFonts w:ascii="Times New Roman" w:hAnsi="Times New Roman" w:cs="Times New Roman"/>
          <w:b/>
          <w:bCs/>
          <w:color w:val="000000" w:themeColor="text1"/>
        </w:rPr>
      </w:pPr>
    </w:p>
    <w:p w14:paraId="5137EE61"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val="en-US" w:eastAsia="es-MX"/>
        </w:rPr>
      </w:pPr>
      <w:proofErr w:type="spellStart"/>
      <w:r w:rsidRPr="004A7784">
        <w:rPr>
          <w:rFonts w:ascii="Times New Roman" w:eastAsia="Times New Roman" w:hAnsi="Times New Roman" w:cs="Times New Roman"/>
          <w:color w:val="000000" w:themeColor="text1"/>
          <w:lang w:val="en-US" w:eastAsia="es-MX"/>
        </w:rPr>
        <w:t>Wilkie</w:t>
      </w:r>
      <w:proofErr w:type="spellEnd"/>
      <w:r w:rsidRPr="004A7784">
        <w:rPr>
          <w:rFonts w:ascii="Times New Roman" w:eastAsia="Times New Roman" w:hAnsi="Times New Roman" w:cs="Times New Roman"/>
          <w:color w:val="000000" w:themeColor="text1"/>
          <w:lang w:val="en-US" w:eastAsia="es-MX"/>
        </w:rPr>
        <w:t xml:space="preserve"> DP. Chronic duodenal ileus. Am J Med Sci (1927) 17:643-649.</w:t>
      </w:r>
    </w:p>
    <w:p w14:paraId="69C0EB0F"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val="en-US" w:eastAsia="es-MX"/>
        </w:rPr>
      </w:pPr>
      <w:r w:rsidRPr="004A7784">
        <w:rPr>
          <w:rFonts w:ascii="Times New Roman" w:eastAsia="Times New Roman" w:hAnsi="Times New Roman" w:cs="Times New Roman"/>
          <w:color w:val="000000" w:themeColor="text1"/>
          <w:lang w:val="en-US" w:eastAsia="es-MX"/>
        </w:rPr>
        <w:t xml:space="preserve">Verhoef PA, Rampal A. Unique challenges for appropriate management of a 16-year- old girl with superior mesenteric artery syndrome </w:t>
      </w:r>
      <w:proofErr w:type="gramStart"/>
      <w:r w:rsidRPr="004A7784">
        <w:rPr>
          <w:rFonts w:ascii="Times New Roman" w:eastAsia="Times New Roman" w:hAnsi="Times New Roman" w:cs="Times New Roman"/>
          <w:color w:val="000000" w:themeColor="text1"/>
          <w:lang w:val="en-US" w:eastAsia="es-MX"/>
        </w:rPr>
        <w:t>as a result of</w:t>
      </w:r>
      <w:proofErr w:type="gramEnd"/>
      <w:r w:rsidRPr="004A7784">
        <w:rPr>
          <w:rFonts w:ascii="Times New Roman" w:eastAsia="Times New Roman" w:hAnsi="Times New Roman" w:cs="Times New Roman"/>
          <w:color w:val="000000" w:themeColor="text1"/>
          <w:lang w:val="en-US" w:eastAsia="es-MX"/>
        </w:rPr>
        <w:t xml:space="preserve"> anorexia nervosa: a case report. Journal of Medical Case Reports (2009) 3:127. </w:t>
      </w:r>
    </w:p>
    <w:p w14:paraId="290686E7"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val="en-US" w:eastAsia="es-MX"/>
        </w:rPr>
      </w:pPr>
      <w:proofErr w:type="spellStart"/>
      <w:r w:rsidRPr="004A7784">
        <w:rPr>
          <w:rFonts w:ascii="Times New Roman" w:eastAsia="Times New Roman" w:hAnsi="Times New Roman" w:cs="Times New Roman"/>
          <w:color w:val="000000" w:themeColor="text1"/>
          <w:lang w:val="en-US" w:eastAsia="es-MX"/>
        </w:rPr>
        <w:t>Singaporewalla</w:t>
      </w:r>
      <w:proofErr w:type="spellEnd"/>
      <w:r w:rsidRPr="004A7784">
        <w:rPr>
          <w:rFonts w:ascii="Times New Roman" w:eastAsia="Times New Roman" w:hAnsi="Times New Roman" w:cs="Times New Roman"/>
          <w:color w:val="000000" w:themeColor="text1"/>
          <w:lang w:val="en-US" w:eastAsia="es-MX"/>
        </w:rPr>
        <w:t xml:space="preserve"> R, </w:t>
      </w:r>
      <w:proofErr w:type="spellStart"/>
      <w:r w:rsidRPr="004A7784">
        <w:rPr>
          <w:rFonts w:ascii="Times New Roman" w:eastAsia="Times New Roman" w:hAnsi="Times New Roman" w:cs="Times New Roman"/>
          <w:color w:val="000000" w:themeColor="text1"/>
          <w:lang w:val="en-US" w:eastAsia="es-MX"/>
        </w:rPr>
        <w:t>Lomato</w:t>
      </w:r>
      <w:proofErr w:type="spellEnd"/>
      <w:r w:rsidRPr="004A7784">
        <w:rPr>
          <w:rFonts w:ascii="Times New Roman" w:eastAsia="Times New Roman" w:hAnsi="Times New Roman" w:cs="Times New Roman"/>
          <w:color w:val="000000" w:themeColor="text1"/>
          <w:lang w:val="en-US" w:eastAsia="es-MX"/>
        </w:rPr>
        <w:t xml:space="preserve"> D, </w:t>
      </w:r>
      <w:proofErr w:type="spellStart"/>
      <w:r w:rsidRPr="004A7784">
        <w:rPr>
          <w:rFonts w:ascii="Times New Roman" w:eastAsia="Times New Roman" w:hAnsi="Times New Roman" w:cs="Times New Roman"/>
          <w:color w:val="000000" w:themeColor="text1"/>
          <w:lang w:val="en-US" w:eastAsia="es-MX"/>
        </w:rPr>
        <w:t>Ti</w:t>
      </w:r>
      <w:proofErr w:type="spellEnd"/>
      <w:r w:rsidRPr="004A7784">
        <w:rPr>
          <w:rFonts w:ascii="Times New Roman" w:eastAsia="Times New Roman" w:hAnsi="Times New Roman" w:cs="Times New Roman"/>
          <w:color w:val="000000" w:themeColor="text1"/>
          <w:lang w:val="en-US" w:eastAsia="es-MX"/>
        </w:rPr>
        <w:t xml:space="preserve"> T. Laparoscopic Duodenojejunostomy for Superior Mesenteric Artery Syndrome. JSLS (2009) 13:450-4. </w:t>
      </w:r>
    </w:p>
    <w:p w14:paraId="7A720755"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r w:rsidRPr="004A7784">
        <w:rPr>
          <w:rFonts w:ascii="Times New Roman" w:eastAsia="Times New Roman" w:hAnsi="Times New Roman" w:cs="Times New Roman"/>
          <w:color w:val="000000" w:themeColor="text1"/>
          <w:lang w:eastAsia="es-MX"/>
        </w:rPr>
        <w:t xml:space="preserve">Czarnevicz D, Secondo G, Radío A, Odriozola M, Rossi Inés, Iacopino J. Oclusión duodenal por pinza aortomesentérica. Un nuevo caso clínico. CIR URUGUAY (1994) 64(3):225-7. </w:t>
      </w:r>
    </w:p>
    <w:p w14:paraId="039049A9"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r w:rsidRPr="004A7784">
        <w:rPr>
          <w:rFonts w:ascii="Times New Roman" w:eastAsia="Times New Roman" w:hAnsi="Times New Roman" w:cs="Times New Roman"/>
          <w:color w:val="000000" w:themeColor="text1"/>
          <w:lang w:eastAsia="es-MX"/>
        </w:rPr>
        <w:t xml:space="preserve">Kamaid W, Puñal A, Castelli F, Teixeira M, Maglione O. Obstrucción duodenal por aneurisma de aorta abdominal. Primera comunicación nacional y revisión de la literatura. CIR URUGUAY (2006) 76(2):152-6. </w:t>
      </w:r>
    </w:p>
    <w:p w14:paraId="51667C96"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r w:rsidRPr="004A7784">
        <w:rPr>
          <w:rFonts w:ascii="Times New Roman" w:eastAsia="Times New Roman" w:hAnsi="Times New Roman" w:cs="Times New Roman"/>
          <w:color w:val="000000" w:themeColor="text1"/>
          <w:lang w:eastAsia="es-MX"/>
        </w:rPr>
        <w:t>Varela Vega M, Durán F, Larrosa G, Reyes S, Cabillón J, Simonet F. Sindrome de Wilkie: un caso de oclusión duodenal por pinza aortomesentérica. Salud Militar (2017) 36(1):51-54.</w:t>
      </w:r>
    </w:p>
    <w:p w14:paraId="63C65610"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r w:rsidRPr="004A7784">
        <w:rPr>
          <w:rFonts w:ascii="Times New Roman" w:eastAsia="Times New Roman" w:hAnsi="Times New Roman" w:cs="Times New Roman"/>
          <w:color w:val="000000" w:themeColor="text1"/>
          <w:lang w:val="en-US" w:eastAsia="es-MX"/>
        </w:rPr>
        <w:t xml:space="preserve">Fraser J, St Peter S, Hughes J, Swain J. Laparoscopic Duodenojejunostomy for Superior Mesenteric Artery Syndrome. </w:t>
      </w:r>
      <w:r w:rsidRPr="004A7784">
        <w:rPr>
          <w:rFonts w:ascii="Times New Roman" w:eastAsia="Times New Roman" w:hAnsi="Times New Roman" w:cs="Times New Roman"/>
          <w:color w:val="000000" w:themeColor="text1"/>
          <w:lang w:eastAsia="es-MX"/>
        </w:rPr>
        <w:t xml:space="preserve">JSLS (2009) 13:254-59. </w:t>
      </w:r>
    </w:p>
    <w:p w14:paraId="4AE0A045"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val="en-US" w:eastAsia="es-MX"/>
        </w:rPr>
      </w:pPr>
      <w:proofErr w:type="spellStart"/>
      <w:r w:rsidRPr="004A7784">
        <w:rPr>
          <w:rFonts w:ascii="Times New Roman" w:eastAsia="Times New Roman" w:hAnsi="Times New Roman" w:cs="Times New Roman"/>
          <w:color w:val="000000" w:themeColor="text1"/>
          <w:lang w:val="en-US" w:eastAsia="es-MX"/>
        </w:rPr>
        <w:t>Palanivelu</w:t>
      </w:r>
      <w:proofErr w:type="spellEnd"/>
      <w:r w:rsidRPr="004A7784">
        <w:rPr>
          <w:rFonts w:ascii="Times New Roman" w:eastAsia="Times New Roman" w:hAnsi="Times New Roman" w:cs="Times New Roman"/>
          <w:color w:val="000000" w:themeColor="text1"/>
          <w:lang w:val="en-US" w:eastAsia="es-MX"/>
        </w:rPr>
        <w:t xml:space="preserve"> C, Rangarajan M, </w:t>
      </w:r>
      <w:proofErr w:type="spellStart"/>
      <w:r w:rsidRPr="004A7784">
        <w:rPr>
          <w:rFonts w:ascii="Times New Roman" w:eastAsia="Times New Roman" w:hAnsi="Times New Roman" w:cs="Times New Roman"/>
          <w:color w:val="000000" w:themeColor="text1"/>
          <w:lang w:val="en-US" w:eastAsia="es-MX"/>
        </w:rPr>
        <w:t>Senthilkumar</w:t>
      </w:r>
      <w:proofErr w:type="spellEnd"/>
      <w:r w:rsidRPr="004A7784">
        <w:rPr>
          <w:rFonts w:ascii="Times New Roman" w:eastAsia="Times New Roman" w:hAnsi="Times New Roman" w:cs="Times New Roman"/>
          <w:color w:val="000000" w:themeColor="text1"/>
          <w:lang w:val="en-US" w:eastAsia="es-MX"/>
        </w:rPr>
        <w:t xml:space="preserve"> R, </w:t>
      </w:r>
      <w:proofErr w:type="spellStart"/>
      <w:r w:rsidRPr="004A7784">
        <w:rPr>
          <w:rFonts w:ascii="Times New Roman" w:eastAsia="Times New Roman" w:hAnsi="Times New Roman" w:cs="Times New Roman"/>
          <w:color w:val="000000" w:themeColor="text1"/>
          <w:lang w:val="en-US" w:eastAsia="es-MX"/>
        </w:rPr>
        <w:t>Parthasarathi</w:t>
      </w:r>
      <w:proofErr w:type="spellEnd"/>
      <w:r w:rsidRPr="004A7784">
        <w:rPr>
          <w:rFonts w:ascii="Times New Roman" w:eastAsia="Times New Roman" w:hAnsi="Times New Roman" w:cs="Times New Roman"/>
          <w:color w:val="000000" w:themeColor="text1"/>
          <w:lang w:val="en-US" w:eastAsia="es-MX"/>
        </w:rPr>
        <w:t xml:space="preserve"> R, Jani K. Laparoscopic Duodenojejunostomy for Superior Mesenteric Artery Syndrome. JSLS (2006) 10:531-4. </w:t>
      </w:r>
    </w:p>
    <w:p w14:paraId="26714598"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proofErr w:type="spellStart"/>
      <w:r w:rsidRPr="004A7784">
        <w:rPr>
          <w:rFonts w:ascii="Times New Roman" w:eastAsia="Times New Roman" w:hAnsi="Times New Roman" w:cs="Times New Roman"/>
          <w:color w:val="000000" w:themeColor="text1"/>
          <w:lang w:val="en-US" w:eastAsia="es-MX"/>
        </w:rPr>
        <w:t>Azami</w:t>
      </w:r>
      <w:proofErr w:type="spellEnd"/>
      <w:r w:rsidRPr="004A7784">
        <w:rPr>
          <w:rFonts w:ascii="Times New Roman" w:eastAsia="Times New Roman" w:hAnsi="Times New Roman" w:cs="Times New Roman"/>
          <w:color w:val="000000" w:themeColor="text1"/>
          <w:lang w:val="en-US" w:eastAsia="es-MX"/>
        </w:rPr>
        <w:t xml:space="preserve"> Y. Diabetes Mellitus Associated with Superior Mesenteric Artery Syndrome: Report of two cases. </w:t>
      </w:r>
      <w:r w:rsidRPr="004A7784">
        <w:rPr>
          <w:rFonts w:ascii="Times New Roman" w:eastAsia="Times New Roman" w:hAnsi="Times New Roman" w:cs="Times New Roman"/>
          <w:color w:val="000000" w:themeColor="text1"/>
          <w:lang w:eastAsia="es-MX"/>
        </w:rPr>
        <w:t xml:space="preserve">Internal Medicine 2001;40(8):736-9. </w:t>
      </w:r>
    </w:p>
    <w:p w14:paraId="6287997B"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r w:rsidRPr="004A7784">
        <w:rPr>
          <w:rFonts w:ascii="Times New Roman" w:eastAsia="Times New Roman" w:hAnsi="Times New Roman" w:cs="Times New Roman"/>
          <w:color w:val="000000" w:themeColor="text1"/>
          <w:lang w:eastAsia="es-MX"/>
        </w:rPr>
        <w:t xml:space="preserve">García J, Pérez A, Sánchez R, Luna K. Síndrome de la arteria mesentérica superior. Informe de una paciente. Cir Gen (2004) 22(4):347-50. </w:t>
      </w:r>
    </w:p>
    <w:p w14:paraId="0717E58B"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val="en-US" w:eastAsia="es-MX"/>
        </w:rPr>
      </w:pPr>
      <w:proofErr w:type="spellStart"/>
      <w:r w:rsidRPr="004A7784">
        <w:rPr>
          <w:rFonts w:ascii="Times New Roman" w:eastAsia="Times New Roman" w:hAnsi="Times New Roman" w:cs="Times New Roman"/>
          <w:color w:val="000000" w:themeColor="text1"/>
          <w:lang w:val="en-US" w:eastAsia="es-MX"/>
        </w:rPr>
        <w:t>Konen</w:t>
      </w:r>
      <w:proofErr w:type="spellEnd"/>
      <w:r w:rsidRPr="004A7784">
        <w:rPr>
          <w:rFonts w:ascii="Times New Roman" w:eastAsia="Times New Roman" w:hAnsi="Times New Roman" w:cs="Times New Roman"/>
          <w:color w:val="000000" w:themeColor="text1"/>
          <w:lang w:val="en-US" w:eastAsia="es-MX"/>
        </w:rPr>
        <w:t xml:space="preserve"> E, </w:t>
      </w:r>
      <w:proofErr w:type="spellStart"/>
      <w:r w:rsidRPr="004A7784">
        <w:rPr>
          <w:rFonts w:ascii="Times New Roman" w:eastAsia="Times New Roman" w:hAnsi="Times New Roman" w:cs="Times New Roman"/>
          <w:color w:val="000000" w:themeColor="text1"/>
          <w:lang w:val="en-US" w:eastAsia="es-MX"/>
        </w:rPr>
        <w:t>Amitai</w:t>
      </w:r>
      <w:proofErr w:type="spellEnd"/>
      <w:r w:rsidRPr="004A7784">
        <w:rPr>
          <w:rFonts w:ascii="Times New Roman" w:eastAsia="Times New Roman" w:hAnsi="Times New Roman" w:cs="Times New Roman"/>
          <w:color w:val="000000" w:themeColor="text1"/>
          <w:lang w:val="en-US" w:eastAsia="es-MX"/>
        </w:rPr>
        <w:t xml:space="preserve"> M, </w:t>
      </w:r>
      <w:proofErr w:type="spellStart"/>
      <w:r w:rsidRPr="004A7784">
        <w:rPr>
          <w:rFonts w:ascii="Times New Roman" w:eastAsia="Times New Roman" w:hAnsi="Times New Roman" w:cs="Times New Roman"/>
          <w:color w:val="000000" w:themeColor="text1"/>
          <w:lang w:val="en-US" w:eastAsia="es-MX"/>
        </w:rPr>
        <w:t>Apter</w:t>
      </w:r>
      <w:proofErr w:type="spellEnd"/>
      <w:r w:rsidRPr="004A7784">
        <w:rPr>
          <w:rFonts w:ascii="Times New Roman" w:eastAsia="Times New Roman" w:hAnsi="Times New Roman" w:cs="Times New Roman"/>
          <w:color w:val="000000" w:themeColor="text1"/>
          <w:lang w:val="en-US" w:eastAsia="es-MX"/>
        </w:rPr>
        <w:t xml:space="preserve"> S, </w:t>
      </w:r>
      <w:proofErr w:type="spellStart"/>
      <w:r w:rsidRPr="004A7784">
        <w:rPr>
          <w:rFonts w:ascii="Times New Roman" w:eastAsia="Times New Roman" w:hAnsi="Times New Roman" w:cs="Times New Roman"/>
          <w:color w:val="000000" w:themeColor="text1"/>
          <w:lang w:val="en-US" w:eastAsia="es-MX"/>
        </w:rPr>
        <w:t>Garniek</w:t>
      </w:r>
      <w:proofErr w:type="spellEnd"/>
      <w:r w:rsidRPr="004A7784">
        <w:rPr>
          <w:rFonts w:ascii="Times New Roman" w:eastAsia="Times New Roman" w:hAnsi="Times New Roman" w:cs="Times New Roman"/>
          <w:color w:val="000000" w:themeColor="text1"/>
          <w:lang w:val="en-US" w:eastAsia="es-MX"/>
        </w:rPr>
        <w:t xml:space="preserve"> A, Gayer G, Nass S, </w:t>
      </w:r>
      <w:proofErr w:type="spellStart"/>
      <w:r w:rsidRPr="004A7784">
        <w:rPr>
          <w:rFonts w:ascii="Times New Roman" w:eastAsia="Times New Roman" w:hAnsi="Times New Roman" w:cs="Times New Roman"/>
          <w:color w:val="000000" w:themeColor="text1"/>
          <w:lang w:val="en-US" w:eastAsia="es-MX"/>
        </w:rPr>
        <w:t>Itzchak</w:t>
      </w:r>
      <w:proofErr w:type="spellEnd"/>
      <w:r w:rsidRPr="004A7784">
        <w:rPr>
          <w:rFonts w:ascii="Times New Roman" w:eastAsia="Times New Roman" w:hAnsi="Times New Roman" w:cs="Times New Roman"/>
          <w:color w:val="000000" w:themeColor="text1"/>
          <w:lang w:val="en-US" w:eastAsia="es-MX"/>
        </w:rPr>
        <w:t xml:space="preserve">. CT Angiography of Superior Mesenteric Artery Syndrome. AJR Am J </w:t>
      </w:r>
      <w:proofErr w:type="spellStart"/>
      <w:r w:rsidRPr="004A7784">
        <w:rPr>
          <w:rFonts w:ascii="Times New Roman" w:eastAsia="Times New Roman" w:hAnsi="Times New Roman" w:cs="Times New Roman"/>
          <w:color w:val="000000" w:themeColor="text1"/>
          <w:lang w:val="en-US" w:eastAsia="es-MX"/>
        </w:rPr>
        <w:t>Roentgenol</w:t>
      </w:r>
      <w:proofErr w:type="spellEnd"/>
      <w:r w:rsidRPr="004A7784">
        <w:rPr>
          <w:rFonts w:ascii="Times New Roman" w:eastAsia="Times New Roman" w:hAnsi="Times New Roman" w:cs="Times New Roman"/>
          <w:color w:val="000000" w:themeColor="text1"/>
          <w:lang w:val="en-US" w:eastAsia="es-MX"/>
        </w:rPr>
        <w:t xml:space="preserve"> (1998) 171(5):1279- 81. </w:t>
      </w:r>
    </w:p>
    <w:p w14:paraId="3ACDC184"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r w:rsidRPr="004A7784">
        <w:rPr>
          <w:rFonts w:ascii="Times New Roman" w:eastAsia="Times New Roman" w:hAnsi="Times New Roman" w:cs="Times New Roman"/>
          <w:color w:val="000000" w:themeColor="text1"/>
          <w:lang w:eastAsia="es-MX"/>
        </w:rPr>
        <w:t>Oliva Fonte C, Fernández Rey CL, Pereda Rodríguez J, González Fernández AM. Sindrome de Wilkie o pinza aortomesentérica. Rev Esp Enferm Dig (2017) 109(1):62-63.</w:t>
      </w:r>
    </w:p>
    <w:p w14:paraId="0285AB64"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eastAsia="es-MX"/>
        </w:rPr>
      </w:pPr>
      <w:r w:rsidRPr="004A7784">
        <w:rPr>
          <w:rFonts w:ascii="Times New Roman" w:eastAsia="Times New Roman" w:hAnsi="Times New Roman" w:cs="Times New Roman"/>
          <w:color w:val="000000" w:themeColor="text1"/>
          <w:lang w:val="en-US" w:eastAsia="es-MX"/>
        </w:rPr>
        <w:t xml:space="preserve">Magee G, Slater BJ, Lee JT, </w:t>
      </w:r>
      <w:proofErr w:type="spellStart"/>
      <w:r w:rsidRPr="004A7784">
        <w:rPr>
          <w:rFonts w:ascii="Times New Roman" w:eastAsia="Times New Roman" w:hAnsi="Times New Roman" w:cs="Times New Roman"/>
          <w:color w:val="000000" w:themeColor="text1"/>
          <w:lang w:val="en-US" w:eastAsia="es-MX"/>
        </w:rPr>
        <w:t>Poultsides</w:t>
      </w:r>
      <w:proofErr w:type="spellEnd"/>
      <w:r w:rsidRPr="004A7784">
        <w:rPr>
          <w:rFonts w:ascii="Times New Roman" w:eastAsia="Times New Roman" w:hAnsi="Times New Roman" w:cs="Times New Roman"/>
          <w:color w:val="000000" w:themeColor="text1"/>
          <w:lang w:val="en-US" w:eastAsia="es-MX"/>
        </w:rPr>
        <w:t xml:space="preserve"> GA. Laparoscopic duodenojejunostomy for superior mesenteric artery syndrome. Dig Dis Sci (2011) 56:2528-2531. </w:t>
      </w:r>
      <w:r w:rsidRPr="004A7784">
        <w:rPr>
          <w:rFonts w:ascii="Times New Roman" w:eastAsia="Times New Roman" w:hAnsi="Times New Roman" w:cs="Times New Roman"/>
          <w:color w:val="000000" w:themeColor="text1"/>
          <w:lang w:eastAsia="es-MX"/>
        </w:rPr>
        <w:t>DOI 10.1007/s10620-011-1757-0</w:t>
      </w:r>
    </w:p>
    <w:p w14:paraId="5D0CC4E9"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val="en-US" w:eastAsia="es-MX"/>
        </w:rPr>
      </w:pPr>
      <w:r w:rsidRPr="004A7784">
        <w:rPr>
          <w:rFonts w:ascii="Times New Roman" w:eastAsia="Times New Roman" w:hAnsi="Times New Roman" w:cs="Times New Roman"/>
          <w:color w:val="000000" w:themeColor="text1"/>
          <w:lang w:val="en-US" w:eastAsia="es-MX"/>
        </w:rPr>
        <w:t xml:space="preserve">Kim IY, Cho NC, Kim DS, </w:t>
      </w:r>
      <w:proofErr w:type="spellStart"/>
      <w:r w:rsidRPr="004A7784">
        <w:rPr>
          <w:rFonts w:ascii="Times New Roman" w:eastAsia="Times New Roman" w:hAnsi="Times New Roman" w:cs="Times New Roman"/>
          <w:color w:val="000000" w:themeColor="text1"/>
          <w:lang w:val="en-US" w:eastAsia="es-MX"/>
        </w:rPr>
        <w:t>Rhoe</w:t>
      </w:r>
      <w:proofErr w:type="spellEnd"/>
      <w:r w:rsidRPr="004A7784">
        <w:rPr>
          <w:rFonts w:ascii="Times New Roman" w:eastAsia="Times New Roman" w:hAnsi="Times New Roman" w:cs="Times New Roman"/>
          <w:color w:val="000000" w:themeColor="text1"/>
          <w:lang w:val="en-US" w:eastAsia="es-MX"/>
        </w:rPr>
        <w:t xml:space="preserve"> BS. Laparoscopic Duodenojejunostomy for Management of Superior Mesenteric Artery Syndrome. Two Cases Report and a Review of the Literature. Yonsei Medical Journal (2003) 44(3):526-9. </w:t>
      </w:r>
    </w:p>
    <w:p w14:paraId="4DEB1795" w14:textId="77777777" w:rsidR="00A05CAD" w:rsidRPr="004A7784" w:rsidRDefault="00A05CAD" w:rsidP="00A05CAD">
      <w:pPr>
        <w:numPr>
          <w:ilvl w:val="0"/>
          <w:numId w:val="1"/>
        </w:numPr>
        <w:jc w:val="both"/>
        <w:rPr>
          <w:rFonts w:ascii="Times New Roman" w:eastAsia="Times New Roman" w:hAnsi="Times New Roman" w:cs="Times New Roman"/>
          <w:color w:val="000000" w:themeColor="text1"/>
          <w:lang w:val="en-US" w:eastAsia="es-MX"/>
        </w:rPr>
      </w:pPr>
      <w:r w:rsidRPr="004A7784">
        <w:rPr>
          <w:rFonts w:ascii="Times New Roman" w:eastAsia="Times New Roman" w:hAnsi="Times New Roman" w:cs="Times New Roman"/>
          <w:color w:val="000000" w:themeColor="text1"/>
          <w:lang w:eastAsia="es-MX"/>
        </w:rPr>
        <w:t>Aranda Escaño E, Perfecto Valero A, Tellaeche de la Iglesia M, Fernández Gómez-Cruzado L, Santidrian Martinez JI. Sindrome de la pinza aorto-mesentérica (Sind. de Wilkie). Análisis de una serie de 7 casos. Cir Esp (2020) 98(1):48-50.</w:t>
      </w:r>
    </w:p>
    <w:p w14:paraId="4EF4800D" w14:textId="77777777" w:rsidR="00A05CAD" w:rsidRPr="004A7784" w:rsidRDefault="00A05CAD" w:rsidP="00A05CAD">
      <w:pPr>
        <w:jc w:val="both"/>
        <w:rPr>
          <w:rFonts w:ascii="Times New Roman" w:eastAsia="Times New Roman" w:hAnsi="Times New Roman" w:cs="Times New Roman"/>
          <w:color w:val="000000" w:themeColor="text1"/>
          <w:lang w:eastAsia="es-MX"/>
        </w:rPr>
      </w:pPr>
    </w:p>
    <w:p w14:paraId="14E15329" w14:textId="77777777" w:rsidR="00A05CAD" w:rsidRPr="004A7784" w:rsidRDefault="00A05CAD" w:rsidP="00A05CAD">
      <w:pPr>
        <w:jc w:val="both"/>
        <w:rPr>
          <w:rFonts w:ascii="Times New Roman" w:hAnsi="Times New Roman" w:cs="Times New Roman"/>
          <w:color w:val="000000" w:themeColor="text1"/>
          <w:lang w:val="en-US"/>
        </w:rPr>
      </w:pPr>
    </w:p>
    <w:p w14:paraId="233FF69B" w14:textId="77777777" w:rsidR="00A05CAD" w:rsidRPr="004A7784" w:rsidRDefault="00A05CAD" w:rsidP="00A05CAD">
      <w:pPr>
        <w:jc w:val="both"/>
        <w:rPr>
          <w:rFonts w:ascii="Times New Roman" w:hAnsi="Times New Roman" w:cs="Times New Roman"/>
          <w:b/>
          <w:bCs/>
          <w:color w:val="000000" w:themeColor="text1"/>
          <w:lang w:val="en-US"/>
        </w:rPr>
      </w:pPr>
      <w:proofErr w:type="spellStart"/>
      <w:r w:rsidRPr="004A7784">
        <w:rPr>
          <w:rFonts w:ascii="Times New Roman" w:hAnsi="Times New Roman" w:cs="Times New Roman"/>
          <w:b/>
          <w:bCs/>
          <w:color w:val="000000" w:themeColor="text1"/>
          <w:lang w:val="en-US"/>
        </w:rPr>
        <w:t>Contribución</w:t>
      </w:r>
      <w:proofErr w:type="spellEnd"/>
      <w:r w:rsidRPr="004A7784">
        <w:rPr>
          <w:rFonts w:ascii="Times New Roman" w:hAnsi="Times New Roman" w:cs="Times New Roman"/>
          <w:b/>
          <w:bCs/>
          <w:color w:val="000000" w:themeColor="text1"/>
          <w:lang w:val="en-US"/>
        </w:rPr>
        <w:t xml:space="preserve"> de </w:t>
      </w:r>
      <w:proofErr w:type="spellStart"/>
      <w:r w:rsidRPr="004A7784">
        <w:rPr>
          <w:rFonts w:ascii="Times New Roman" w:hAnsi="Times New Roman" w:cs="Times New Roman"/>
          <w:b/>
          <w:bCs/>
          <w:color w:val="000000" w:themeColor="text1"/>
          <w:lang w:val="en-US"/>
        </w:rPr>
        <w:t>los</w:t>
      </w:r>
      <w:proofErr w:type="spellEnd"/>
      <w:r w:rsidRPr="004A7784">
        <w:rPr>
          <w:rFonts w:ascii="Times New Roman" w:hAnsi="Times New Roman" w:cs="Times New Roman"/>
          <w:b/>
          <w:bCs/>
          <w:color w:val="000000" w:themeColor="text1"/>
          <w:lang w:val="en-US"/>
        </w:rPr>
        <w:t xml:space="preserve"> </w:t>
      </w:r>
      <w:proofErr w:type="spellStart"/>
      <w:r w:rsidRPr="004A7784">
        <w:rPr>
          <w:rFonts w:ascii="Times New Roman" w:hAnsi="Times New Roman" w:cs="Times New Roman"/>
          <w:b/>
          <w:bCs/>
          <w:color w:val="000000" w:themeColor="text1"/>
          <w:lang w:val="en-US"/>
        </w:rPr>
        <w:t>autores</w:t>
      </w:r>
      <w:proofErr w:type="spellEnd"/>
      <w:r w:rsidRPr="004A7784">
        <w:rPr>
          <w:rFonts w:ascii="Times New Roman" w:hAnsi="Times New Roman" w:cs="Times New Roman"/>
          <w:b/>
          <w:bCs/>
          <w:color w:val="000000" w:themeColor="text1"/>
          <w:lang w:val="en-US"/>
        </w:rPr>
        <w:t xml:space="preserve">: </w:t>
      </w:r>
    </w:p>
    <w:p w14:paraId="67E46050" w14:textId="77777777" w:rsidR="00A05CAD" w:rsidRPr="004A7784" w:rsidRDefault="00A05CAD" w:rsidP="00A05CAD">
      <w:pPr>
        <w:jc w:val="both"/>
        <w:rPr>
          <w:rFonts w:ascii="Times New Roman" w:hAnsi="Times New Roman" w:cs="Times New Roman"/>
          <w:color w:val="000000" w:themeColor="text1"/>
          <w:lang w:val="en-US"/>
        </w:rPr>
      </w:pPr>
    </w:p>
    <w:p w14:paraId="3F4FCC42" w14:textId="77777777" w:rsidR="00A05CAD" w:rsidRPr="004A7784" w:rsidRDefault="00A05CAD" w:rsidP="00A05CAD">
      <w:pPr>
        <w:jc w:val="both"/>
        <w:rPr>
          <w:rFonts w:ascii="Times New Roman" w:hAnsi="Times New Roman" w:cs="Times New Roman"/>
          <w:color w:val="000000" w:themeColor="text1"/>
        </w:rPr>
      </w:pPr>
      <w:r w:rsidRPr="004A7784">
        <w:rPr>
          <w:rFonts w:ascii="Times New Roman" w:hAnsi="Times New Roman" w:cs="Times New Roman"/>
          <w:color w:val="000000" w:themeColor="text1"/>
        </w:rPr>
        <w:t xml:space="preserve">Dra. Alejandra Liz: concepción, diseño, redacción. </w:t>
      </w:r>
    </w:p>
    <w:p w14:paraId="735BC8BB" w14:textId="77777777" w:rsidR="00A05CAD" w:rsidRPr="004A7784" w:rsidRDefault="00A05CAD" w:rsidP="00A05CAD">
      <w:pPr>
        <w:jc w:val="both"/>
        <w:rPr>
          <w:rFonts w:ascii="Times New Roman" w:hAnsi="Times New Roman" w:cs="Times New Roman"/>
          <w:color w:val="000000" w:themeColor="text1"/>
        </w:rPr>
      </w:pPr>
      <w:r w:rsidRPr="004A7784">
        <w:rPr>
          <w:rFonts w:ascii="Times New Roman" w:hAnsi="Times New Roman" w:cs="Times New Roman"/>
          <w:color w:val="000000" w:themeColor="text1"/>
        </w:rPr>
        <w:t>Dr. Álvaro Castro: diseño, redacción.</w:t>
      </w:r>
    </w:p>
    <w:p w14:paraId="23309616" w14:textId="77777777" w:rsidR="00A05CAD" w:rsidRPr="004A7784" w:rsidRDefault="00A05CAD" w:rsidP="00A05CAD">
      <w:pPr>
        <w:jc w:val="both"/>
        <w:rPr>
          <w:rFonts w:ascii="Times New Roman" w:hAnsi="Times New Roman" w:cs="Times New Roman"/>
          <w:color w:val="000000" w:themeColor="text1"/>
        </w:rPr>
      </w:pPr>
      <w:r w:rsidRPr="004A7784">
        <w:rPr>
          <w:rFonts w:ascii="Times New Roman" w:hAnsi="Times New Roman" w:cs="Times New Roman"/>
          <w:color w:val="000000" w:themeColor="text1"/>
        </w:rPr>
        <w:t>Dr. Marcelo Viola: redacción.</w:t>
      </w:r>
    </w:p>
    <w:p w14:paraId="19FA900E" w14:textId="77777777" w:rsidR="00A05CAD" w:rsidRPr="004A7784" w:rsidRDefault="00A05CAD" w:rsidP="00A05CAD">
      <w:pPr>
        <w:jc w:val="both"/>
        <w:rPr>
          <w:color w:val="000000" w:themeColor="text1"/>
        </w:rPr>
      </w:pPr>
      <w:r w:rsidRPr="004A7784">
        <w:rPr>
          <w:rFonts w:ascii="Times New Roman" w:hAnsi="Times New Roman" w:cs="Times New Roman"/>
          <w:color w:val="000000" w:themeColor="text1"/>
        </w:rPr>
        <w:t>Dr. Fernando González: aprobación.</w:t>
      </w:r>
    </w:p>
    <w:p w14:paraId="50EB55B6" w14:textId="7B80374C" w:rsidR="00DA283C" w:rsidRPr="00A05CAD" w:rsidRDefault="00DA283C" w:rsidP="00A05CAD"/>
    <w:sectPr w:rsidR="00DA283C" w:rsidRPr="00A05CAD" w:rsidSect="00CE456D">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2724" w14:textId="77777777" w:rsidR="009B2DB7" w:rsidRDefault="009B2DB7">
      <w:r>
        <w:separator/>
      </w:r>
    </w:p>
  </w:endnote>
  <w:endnote w:type="continuationSeparator" w:id="0">
    <w:p w14:paraId="3CB944CE" w14:textId="77777777" w:rsidR="009B2DB7" w:rsidRDefault="009B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79313764"/>
      <w:docPartObj>
        <w:docPartGallery w:val="Page Numbers (Bottom of Page)"/>
        <w:docPartUnique/>
      </w:docPartObj>
    </w:sdtPr>
    <w:sdtContent>
      <w:p w14:paraId="3A6B7B32" w14:textId="08BEE692" w:rsidR="00B6695D" w:rsidRDefault="00000000" w:rsidP="0007757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F2D36">
          <w:rPr>
            <w:rStyle w:val="Nmerodepgina"/>
            <w:noProof/>
          </w:rPr>
          <w:t>8</w:t>
        </w:r>
        <w:r>
          <w:rPr>
            <w:rStyle w:val="Nmerodepgina"/>
          </w:rPr>
          <w:fldChar w:fldCharType="end"/>
        </w:r>
      </w:p>
    </w:sdtContent>
  </w:sdt>
  <w:p w14:paraId="48620E32" w14:textId="77777777" w:rsidR="00B6695D" w:rsidRDefault="00000000" w:rsidP="00B669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08415451"/>
      <w:docPartObj>
        <w:docPartGallery w:val="Page Numbers (Bottom of Page)"/>
        <w:docPartUnique/>
      </w:docPartObj>
    </w:sdtPr>
    <w:sdtContent>
      <w:p w14:paraId="231E7F2A" w14:textId="77777777" w:rsidR="00B6695D" w:rsidRDefault="00000000" w:rsidP="0007757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4013A29" w14:textId="77777777" w:rsidR="00B6695D" w:rsidRDefault="00000000" w:rsidP="00B6695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BD8F" w14:textId="77777777" w:rsidR="009B2DB7" w:rsidRDefault="009B2DB7">
      <w:r>
        <w:separator/>
      </w:r>
    </w:p>
  </w:footnote>
  <w:footnote w:type="continuationSeparator" w:id="0">
    <w:p w14:paraId="6444FF70" w14:textId="77777777" w:rsidR="009B2DB7" w:rsidRDefault="009B2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83987"/>
    <w:multiLevelType w:val="multilevel"/>
    <w:tmpl w:val="4706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220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7D"/>
    <w:rsid w:val="00012DA8"/>
    <w:rsid w:val="000B5373"/>
    <w:rsid w:val="00110F54"/>
    <w:rsid w:val="001211DB"/>
    <w:rsid w:val="00145A09"/>
    <w:rsid w:val="00206A1D"/>
    <w:rsid w:val="00217A92"/>
    <w:rsid w:val="00220584"/>
    <w:rsid w:val="00254340"/>
    <w:rsid w:val="00260D87"/>
    <w:rsid w:val="003244DE"/>
    <w:rsid w:val="00332993"/>
    <w:rsid w:val="00391A57"/>
    <w:rsid w:val="003F18CD"/>
    <w:rsid w:val="00414F8D"/>
    <w:rsid w:val="00417A7D"/>
    <w:rsid w:val="00436F51"/>
    <w:rsid w:val="004A289F"/>
    <w:rsid w:val="004A7784"/>
    <w:rsid w:val="004C1C46"/>
    <w:rsid w:val="004E22E1"/>
    <w:rsid w:val="00534A7E"/>
    <w:rsid w:val="0054157E"/>
    <w:rsid w:val="00571E33"/>
    <w:rsid w:val="005B4855"/>
    <w:rsid w:val="00655E1E"/>
    <w:rsid w:val="00695567"/>
    <w:rsid w:val="006B1E2F"/>
    <w:rsid w:val="006C5773"/>
    <w:rsid w:val="006D6272"/>
    <w:rsid w:val="0079626D"/>
    <w:rsid w:val="007D024F"/>
    <w:rsid w:val="0081378D"/>
    <w:rsid w:val="00863480"/>
    <w:rsid w:val="008E48B4"/>
    <w:rsid w:val="00914D8A"/>
    <w:rsid w:val="00916F17"/>
    <w:rsid w:val="00942689"/>
    <w:rsid w:val="00954B93"/>
    <w:rsid w:val="00967EE0"/>
    <w:rsid w:val="00983368"/>
    <w:rsid w:val="009A6DB1"/>
    <w:rsid w:val="009B2DB7"/>
    <w:rsid w:val="009E1B1D"/>
    <w:rsid w:val="009F2D36"/>
    <w:rsid w:val="00A05CAD"/>
    <w:rsid w:val="00A24ED0"/>
    <w:rsid w:val="00A47169"/>
    <w:rsid w:val="00A773F5"/>
    <w:rsid w:val="00AC32E2"/>
    <w:rsid w:val="00BB0EE9"/>
    <w:rsid w:val="00BD7F59"/>
    <w:rsid w:val="00C367C9"/>
    <w:rsid w:val="00C5108F"/>
    <w:rsid w:val="00C71F22"/>
    <w:rsid w:val="00C8301B"/>
    <w:rsid w:val="00C842FD"/>
    <w:rsid w:val="00C92ED2"/>
    <w:rsid w:val="00CA2F07"/>
    <w:rsid w:val="00CE456D"/>
    <w:rsid w:val="00CE594F"/>
    <w:rsid w:val="00D265BD"/>
    <w:rsid w:val="00D621ED"/>
    <w:rsid w:val="00D62F43"/>
    <w:rsid w:val="00DA283C"/>
    <w:rsid w:val="00DA39FA"/>
    <w:rsid w:val="00DC1A92"/>
    <w:rsid w:val="00DC7B4D"/>
    <w:rsid w:val="00DE4C09"/>
    <w:rsid w:val="00E34A1E"/>
    <w:rsid w:val="00F26B59"/>
    <w:rsid w:val="00F31F18"/>
    <w:rsid w:val="00F8602D"/>
    <w:rsid w:val="00F87D5C"/>
    <w:rsid w:val="00FC52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7E55"/>
  <w15:chartTrackingRefBased/>
  <w15:docId w15:val="{1F593584-8C75-CC45-B123-2D27217F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U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17A7D"/>
    <w:pPr>
      <w:spacing w:before="100" w:beforeAutospacing="1" w:after="100" w:afterAutospacing="1"/>
    </w:pPr>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417A7D"/>
    <w:pPr>
      <w:tabs>
        <w:tab w:val="center" w:pos="4419"/>
        <w:tab w:val="right" w:pos="8838"/>
      </w:tabs>
    </w:pPr>
  </w:style>
  <w:style w:type="character" w:customStyle="1" w:styleId="PiedepginaCar">
    <w:name w:val="Pie de página Car"/>
    <w:basedOn w:val="Fuentedeprrafopredeter"/>
    <w:link w:val="Piedepgina"/>
    <w:uiPriority w:val="99"/>
    <w:rsid w:val="00417A7D"/>
  </w:style>
  <w:style w:type="character" w:styleId="Nmerodepgina">
    <w:name w:val="page number"/>
    <w:basedOn w:val="Fuentedeprrafopredeter"/>
    <w:uiPriority w:val="99"/>
    <w:semiHidden/>
    <w:unhideWhenUsed/>
    <w:rsid w:val="00417A7D"/>
  </w:style>
  <w:style w:type="table" w:styleId="Tablaconcuadrcula">
    <w:name w:val="Table Grid"/>
    <w:basedOn w:val="Tablanormal"/>
    <w:uiPriority w:val="39"/>
    <w:rsid w:val="00DC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6143</Words>
  <Characters>33791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liz</dc:creator>
  <cp:keywords/>
  <dc:description/>
  <cp:lastModifiedBy>alejandra liz</cp:lastModifiedBy>
  <cp:revision>7</cp:revision>
  <dcterms:created xsi:type="dcterms:W3CDTF">2022-10-19T14:58:00Z</dcterms:created>
  <dcterms:modified xsi:type="dcterms:W3CDTF">2022-10-24T20:02:00Z</dcterms:modified>
</cp:coreProperties>
</file>